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845474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2909A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73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 волейболу до сел. Високий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про проведення змагань </w:t>
      </w:r>
      <w:r w:rsidR="00845474">
        <w:rPr>
          <w:sz w:val="28"/>
          <w:lang w:val="uk-UA"/>
        </w:rPr>
        <w:t xml:space="preserve">Відкритої передноворічної першості ДЮСШ з волейболу серед дівчат 2009 р. н. та молодші, </w:t>
      </w:r>
      <w:r w:rsidR="008F377B">
        <w:rPr>
          <w:sz w:val="28"/>
          <w:lang w:val="uk-UA"/>
        </w:rPr>
        <w:t>затвердженого</w:t>
      </w:r>
      <w:r w:rsidR="00571206">
        <w:rPr>
          <w:sz w:val="28"/>
          <w:lang w:val="uk-UA"/>
        </w:rPr>
        <w:t xml:space="preserve"> наказом</w:t>
      </w:r>
      <w:r w:rsidR="00845474">
        <w:rPr>
          <w:sz w:val="28"/>
          <w:lang w:val="uk-UA"/>
        </w:rPr>
        <w:t xml:space="preserve"> д</w:t>
      </w:r>
      <w:r w:rsidR="008F377B">
        <w:rPr>
          <w:sz w:val="28"/>
          <w:lang w:val="uk-UA"/>
        </w:rPr>
        <w:t>иректор</w:t>
      </w:r>
      <w:r w:rsidR="00571206">
        <w:rPr>
          <w:sz w:val="28"/>
          <w:lang w:val="uk-UA"/>
        </w:rPr>
        <w:t>а</w:t>
      </w:r>
      <w:r w:rsidR="008F377B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>КЗ «</w:t>
      </w:r>
      <w:proofErr w:type="spellStart"/>
      <w:r w:rsidR="00845474">
        <w:rPr>
          <w:sz w:val="28"/>
          <w:lang w:val="uk-UA"/>
        </w:rPr>
        <w:t>Височанська</w:t>
      </w:r>
      <w:proofErr w:type="spellEnd"/>
      <w:r w:rsidR="00845474">
        <w:rPr>
          <w:sz w:val="28"/>
          <w:lang w:val="uk-UA"/>
        </w:rPr>
        <w:t xml:space="preserve"> ДЮСШ </w:t>
      </w:r>
      <w:proofErr w:type="spellStart"/>
      <w:r w:rsidR="00845474">
        <w:rPr>
          <w:sz w:val="28"/>
          <w:lang w:val="uk-UA"/>
        </w:rPr>
        <w:t>Височанської</w:t>
      </w:r>
      <w:proofErr w:type="spellEnd"/>
      <w:r w:rsidR="00845474">
        <w:rPr>
          <w:sz w:val="28"/>
          <w:lang w:val="uk-UA"/>
        </w:rPr>
        <w:t xml:space="preserve"> селищної ради» Олександр</w:t>
      </w:r>
      <w:r w:rsidR="00365918">
        <w:rPr>
          <w:sz w:val="28"/>
          <w:lang w:val="uk-UA"/>
        </w:rPr>
        <w:t>ом</w:t>
      </w:r>
      <w:r w:rsidR="00845474">
        <w:rPr>
          <w:sz w:val="28"/>
          <w:lang w:val="uk-UA"/>
        </w:rPr>
        <w:t xml:space="preserve"> ДРАЧУК</w:t>
      </w:r>
      <w:r w:rsidR="00365918">
        <w:rPr>
          <w:sz w:val="28"/>
          <w:lang w:val="uk-UA"/>
        </w:rPr>
        <w:t>ОМ</w:t>
      </w:r>
      <w:r w:rsidR="00845474">
        <w:rPr>
          <w:sz w:val="28"/>
          <w:lang w:val="uk-UA"/>
        </w:rPr>
        <w:t xml:space="preserve"> від 08 грудня 2025 року</w:t>
      </w:r>
      <w:r w:rsidR="00365918">
        <w:rPr>
          <w:sz w:val="28"/>
          <w:lang w:val="uk-UA"/>
        </w:rPr>
        <w:t xml:space="preserve"> та наказу</w:t>
      </w:r>
      <w:r w:rsidR="00C525B9">
        <w:rPr>
          <w:sz w:val="28"/>
          <w:lang w:val="uk-UA"/>
        </w:rPr>
        <w:t xml:space="preserve"> КЗ «</w:t>
      </w:r>
      <w:proofErr w:type="spellStart"/>
      <w:r w:rsidR="00C525B9">
        <w:rPr>
          <w:sz w:val="28"/>
          <w:lang w:val="uk-UA"/>
        </w:rPr>
        <w:t>Сахновщинський</w:t>
      </w:r>
      <w:proofErr w:type="spellEnd"/>
      <w:r w:rsidR="00365918">
        <w:rPr>
          <w:sz w:val="28"/>
          <w:lang w:val="uk-UA"/>
        </w:rPr>
        <w:t xml:space="preserve"> ДЮКФП «Олімп»  </w:t>
      </w:r>
      <w:r w:rsidR="00845474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 xml:space="preserve"> </w:t>
      </w:r>
      <w:proofErr w:type="spellStart"/>
      <w:r w:rsidR="00365918">
        <w:rPr>
          <w:sz w:val="28"/>
          <w:lang w:val="uk-UA"/>
        </w:rPr>
        <w:t>Сахновщинської</w:t>
      </w:r>
      <w:proofErr w:type="spellEnd"/>
      <w:r w:rsidR="00365918">
        <w:rPr>
          <w:sz w:val="28"/>
          <w:lang w:val="uk-UA"/>
        </w:rPr>
        <w:t xml:space="preserve"> селищної ради від 10.12.2025 №47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>участь команди КЗ «</w:t>
      </w:r>
      <w:proofErr w:type="spellStart"/>
      <w:r w:rsidR="00B33A85">
        <w:rPr>
          <w:sz w:val="28"/>
          <w:lang w:val="uk-UA"/>
        </w:rPr>
        <w:t>Сахновщинський</w:t>
      </w:r>
      <w:proofErr w:type="spellEnd"/>
      <w:r w:rsidR="00B33A85">
        <w:rPr>
          <w:sz w:val="28"/>
          <w:lang w:val="uk-UA"/>
        </w:rPr>
        <w:t xml:space="preserve">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змаганнях з волейболу»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</w:t>
      </w:r>
      <w:r w:rsidR="00CF055C">
        <w:rPr>
          <w:sz w:val="28"/>
          <w:lang w:val="uk-UA"/>
        </w:rPr>
        <w:t xml:space="preserve">П «Олімп» для участі у </w:t>
      </w:r>
      <w:r w:rsidR="00360A5E">
        <w:rPr>
          <w:sz w:val="28"/>
          <w:lang w:val="uk-UA"/>
        </w:rPr>
        <w:t>змаганнях</w:t>
      </w:r>
      <w:r w:rsidR="00845474">
        <w:rPr>
          <w:sz w:val="28"/>
          <w:lang w:val="uk-UA"/>
        </w:rPr>
        <w:t xml:space="preserve"> Відкритої передноворічної першості ДЮСШ з волейболу серед дівчат 2009 р. н. та молодші, </w:t>
      </w:r>
      <w:r w:rsidR="00B562A1">
        <w:rPr>
          <w:sz w:val="28"/>
          <w:lang w:val="uk-UA"/>
        </w:rPr>
        <w:t xml:space="preserve"> який відбудеться у </w:t>
      </w:r>
      <w:r w:rsidR="00845474">
        <w:rPr>
          <w:sz w:val="28"/>
          <w:lang w:val="uk-UA"/>
        </w:rPr>
        <w:t>сел. Високий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Харківського району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845474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CF055C">
        <w:rPr>
          <w:sz w:val="28"/>
          <w:lang w:val="uk-UA"/>
        </w:rPr>
        <w:t>.1</w:t>
      </w:r>
      <w:r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B562A1">
        <w:rPr>
          <w:sz w:val="28"/>
          <w:lang w:val="uk-UA"/>
        </w:rPr>
        <w:t>Сахновщина</w:t>
      </w:r>
      <w:proofErr w:type="spellEnd"/>
      <w:r w:rsidR="00B562A1">
        <w:rPr>
          <w:sz w:val="28"/>
          <w:lang w:val="uk-UA"/>
        </w:rPr>
        <w:t xml:space="preserve"> –</w:t>
      </w:r>
      <w:r w:rsidR="00845474">
        <w:rPr>
          <w:sz w:val="28"/>
          <w:lang w:val="uk-UA"/>
        </w:rPr>
        <w:t xml:space="preserve"> село Багата </w:t>
      </w:r>
      <w:proofErr w:type="spellStart"/>
      <w:r w:rsidR="00845474">
        <w:rPr>
          <w:sz w:val="28"/>
          <w:lang w:val="uk-UA"/>
        </w:rPr>
        <w:t>Чернещина</w:t>
      </w:r>
      <w:proofErr w:type="spellEnd"/>
      <w:r w:rsidR="00845474">
        <w:rPr>
          <w:sz w:val="28"/>
          <w:lang w:val="uk-UA"/>
        </w:rPr>
        <w:t xml:space="preserve"> – селище Високий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 xml:space="preserve">Харківського </w:t>
      </w:r>
      <w:proofErr w:type="spellStart"/>
      <w:r w:rsidR="00C525B9">
        <w:rPr>
          <w:sz w:val="28"/>
          <w:lang w:val="uk-UA"/>
        </w:rPr>
        <w:t>району</w:t>
      </w:r>
      <w:r>
        <w:rPr>
          <w:sz w:val="28"/>
          <w:lang w:val="uk-UA"/>
        </w:rPr>
        <w:t>–</w:t>
      </w:r>
      <w:proofErr w:type="spellEnd"/>
      <w:r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село Багата </w:t>
      </w:r>
      <w:proofErr w:type="spellStart"/>
      <w:r w:rsidR="00845474">
        <w:rPr>
          <w:sz w:val="28"/>
          <w:lang w:val="uk-UA"/>
        </w:rPr>
        <w:t>Чернещина</w:t>
      </w:r>
      <w:proofErr w:type="spellEnd"/>
      <w:r w:rsidR="00845474">
        <w:rPr>
          <w:sz w:val="28"/>
          <w:lang w:val="uk-UA"/>
        </w:rPr>
        <w:t xml:space="preserve"> - селище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="00845474">
        <w:rPr>
          <w:sz w:val="28"/>
          <w:lang w:val="uk-UA"/>
        </w:rPr>
        <w:t>мікро</w:t>
      </w:r>
      <w:r w:rsidRPr="00E94CBC">
        <w:rPr>
          <w:sz w:val="28"/>
          <w:lang w:val="uk-UA"/>
        </w:rPr>
        <w:t xml:space="preserve">автобусом </w:t>
      </w:r>
      <w:r w:rsidR="007A34B2">
        <w:rPr>
          <w:sz w:val="28"/>
          <w:lang w:val="uk-UA"/>
        </w:rPr>
        <w:t>ГАЗ 32213-418</w:t>
      </w:r>
      <w:r w:rsidR="00B562A1">
        <w:rPr>
          <w:sz w:val="28"/>
          <w:lang w:val="uk-UA"/>
        </w:rPr>
        <w:t xml:space="preserve">, реєстраційний номер АХ </w:t>
      </w:r>
      <w:r w:rsidR="007A34B2">
        <w:rPr>
          <w:sz w:val="28"/>
          <w:lang w:val="uk-UA"/>
        </w:rPr>
        <w:t>1918</w:t>
      </w:r>
      <w:r w:rsidR="00B562A1">
        <w:rPr>
          <w:sz w:val="28"/>
          <w:lang w:val="uk-UA"/>
        </w:rPr>
        <w:t xml:space="preserve"> </w:t>
      </w:r>
      <w:r w:rsidR="007A34B2">
        <w:rPr>
          <w:sz w:val="28"/>
          <w:lang w:val="uk-UA"/>
        </w:rPr>
        <w:t>СВ</w:t>
      </w:r>
      <w:r w:rsidR="008433B1">
        <w:rPr>
          <w:sz w:val="28"/>
          <w:lang w:val="uk-UA"/>
        </w:rPr>
        <w:t>, 20</w:t>
      </w:r>
      <w:r w:rsidR="007A34B2">
        <w:rPr>
          <w:sz w:val="28"/>
          <w:lang w:val="uk-UA"/>
        </w:rPr>
        <w:t>08</w:t>
      </w:r>
      <w:r w:rsidRPr="00E94CBC">
        <w:rPr>
          <w:sz w:val="28"/>
          <w:lang w:val="uk-UA"/>
        </w:rPr>
        <w:t xml:space="preserve"> року випуску, воді</w:t>
      </w:r>
      <w:r w:rsidR="008433B1">
        <w:rPr>
          <w:sz w:val="28"/>
          <w:lang w:val="uk-UA"/>
        </w:rPr>
        <w:t xml:space="preserve">й – </w:t>
      </w:r>
      <w:r w:rsidR="007A34B2">
        <w:rPr>
          <w:sz w:val="28"/>
          <w:lang w:val="uk-UA"/>
        </w:rPr>
        <w:t>СІДОРОВ</w:t>
      </w:r>
      <w:r w:rsidR="00360A5E">
        <w:rPr>
          <w:sz w:val="28"/>
          <w:lang w:val="uk-UA"/>
        </w:rPr>
        <w:t xml:space="preserve"> </w:t>
      </w:r>
      <w:r w:rsidR="007A34B2">
        <w:rPr>
          <w:sz w:val="28"/>
          <w:lang w:val="uk-UA"/>
        </w:rPr>
        <w:t>Микола Анатолійович</w:t>
      </w:r>
    </w:p>
    <w:p w:rsidR="007450D3" w:rsidRDefault="007A34B2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CF055C">
        <w:rPr>
          <w:sz w:val="28"/>
          <w:lang w:val="uk-UA"/>
        </w:rPr>
        <w:t>.1</w:t>
      </w:r>
      <w:r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7A34B2">
        <w:rPr>
          <w:sz w:val="28"/>
          <w:lang w:val="uk-UA"/>
        </w:rPr>
        <w:t>о</w:t>
      </w:r>
      <w:r w:rsidR="00360A5E">
        <w:rPr>
          <w:sz w:val="28"/>
          <w:lang w:val="uk-UA"/>
        </w:rPr>
        <w:t>м</w:t>
      </w:r>
      <w:r>
        <w:rPr>
          <w:sz w:val="28"/>
          <w:lang w:val="uk-UA"/>
        </w:rPr>
        <w:t xml:space="preserve"> команди призначити </w:t>
      </w:r>
      <w:r w:rsidR="00B51967">
        <w:rPr>
          <w:sz w:val="28"/>
          <w:lang w:val="uk-UA"/>
        </w:rPr>
        <w:t>Олександра ПШИКУНА</w:t>
      </w:r>
      <w:r w:rsidR="00CF055C">
        <w:rPr>
          <w:sz w:val="28"/>
          <w:lang w:val="uk-UA"/>
        </w:rPr>
        <w:t>,  керівник</w:t>
      </w:r>
      <w:r w:rsidR="007A34B2">
        <w:rPr>
          <w:sz w:val="28"/>
          <w:lang w:val="uk-UA"/>
        </w:rPr>
        <w:t>а</w:t>
      </w:r>
      <w:r w:rsidR="00CF055C">
        <w:rPr>
          <w:sz w:val="28"/>
          <w:lang w:val="uk-UA"/>
        </w:rPr>
        <w:t xml:space="preserve"> гуртк</w:t>
      </w:r>
      <w:r w:rsidR="007A34B2">
        <w:rPr>
          <w:sz w:val="28"/>
          <w:lang w:val="uk-UA"/>
        </w:rPr>
        <w:t>а</w:t>
      </w:r>
      <w:r w:rsidR="00CF055C">
        <w:rPr>
          <w:sz w:val="28"/>
          <w:lang w:val="uk-UA"/>
        </w:rPr>
        <w:t xml:space="preserve"> КЗ  </w:t>
      </w:r>
      <w:r w:rsidR="008F1C4D">
        <w:rPr>
          <w:sz w:val="28"/>
          <w:lang w:val="uk-UA"/>
        </w:rPr>
        <w:t>«</w:t>
      </w:r>
      <w:proofErr w:type="spellStart"/>
      <w:r w:rsidR="008F1C4D">
        <w:rPr>
          <w:sz w:val="28"/>
          <w:lang w:val="uk-UA"/>
        </w:rPr>
        <w:t>Сахновщинський</w:t>
      </w:r>
      <w:proofErr w:type="spellEnd"/>
      <w:r w:rsidR="008F1C4D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8F1C4D">
        <w:rPr>
          <w:sz w:val="28"/>
          <w:lang w:val="uk-UA"/>
        </w:rPr>
        <w:t>а</w:t>
      </w:r>
      <w:r w:rsidR="009173A6">
        <w:rPr>
          <w:sz w:val="28"/>
          <w:lang w:val="uk-UA"/>
        </w:rPr>
        <w:t xml:space="preserve"> команди </w:t>
      </w:r>
      <w:r w:rsidR="008F1C4D">
        <w:rPr>
          <w:sz w:val="28"/>
          <w:lang w:val="uk-UA"/>
        </w:rPr>
        <w:t>О</w:t>
      </w:r>
      <w:r w:rsidR="00B51967">
        <w:rPr>
          <w:sz w:val="28"/>
          <w:lang w:val="uk-UA"/>
        </w:rPr>
        <w:t>лександра ПШИКУНА</w:t>
      </w:r>
      <w:r w:rsidR="009173A6">
        <w:rPr>
          <w:sz w:val="28"/>
          <w:lang w:val="uk-UA"/>
        </w:rPr>
        <w:t>.</w:t>
      </w:r>
    </w:p>
    <w:p w:rsidR="00EA0E4B" w:rsidRPr="008F1C4D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мікроавтобуса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8F1C4D" w:rsidRPr="008F1C4D">
        <w:rPr>
          <w:sz w:val="28"/>
          <w:lang w:val="uk-UA"/>
        </w:rPr>
        <w:t>СІДОРОВА Миколу Анатолійовича</w:t>
      </w:r>
      <w:r w:rsidRPr="008F1C4D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1</w:t>
      </w:r>
      <w:r w:rsidR="00A43698">
        <w:rPr>
          <w:sz w:val="28"/>
          <w:lang w:val="uk-UA"/>
        </w:rPr>
        <w:t>73  від 12</w:t>
      </w:r>
      <w:r w:rsidR="00CF055C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A43698" w:rsidP="00DC0D86">
      <w:pPr>
        <w:tabs>
          <w:tab w:val="left" w:pos="5490"/>
        </w:tabs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Микола СІДОРОВ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ПШИКУН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A43698" w:rsidRDefault="00A43698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proofErr w:type="spellStart"/>
      <w:r w:rsidR="00687B57">
        <w:rPr>
          <w:sz w:val="28"/>
          <w:lang w:val="uk-UA"/>
        </w:rPr>
        <w:t>Сахновщинської</w:t>
      </w:r>
      <w:proofErr w:type="spellEnd"/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A43698">
        <w:rPr>
          <w:sz w:val="28"/>
          <w:lang w:val="uk-UA"/>
        </w:rPr>
        <w:t>12</w:t>
      </w:r>
      <w:r w:rsidR="00687B57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 w:rsidR="00687B57">
        <w:rPr>
          <w:sz w:val="28"/>
          <w:lang w:val="uk-UA"/>
        </w:rPr>
        <w:t>.2025  № 1</w:t>
      </w:r>
      <w:r w:rsidR="00A43698">
        <w:rPr>
          <w:sz w:val="28"/>
          <w:lang w:val="uk-UA"/>
        </w:rPr>
        <w:t>73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914346" w:rsidRDefault="00B51967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 змаганнях</w:t>
      </w:r>
      <w:r w:rsidR="008433B1">
        <w:rPr>
          <w:sz w:val="28"/>
          <w:lang w:val="uk-UA"/>
        </w:rPr>
        <w:t xml:space="preserve"> </w:t>
      </w:r>
      <w:r w:rsidR="00E266B8">
        <w:rPr>
          <w:sz w:val="28"/>
          <w:lang w:val="uk-UA"/>
        </w:rPr>
        <w:t xml:space="preserve">Відкритої передноворічної першості дитячо-юнацької </w:t>
      </w:r>
    </w:p>
    <w:p w:rsidR="00B51967" w:rsidRDefault="00E266B8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спортивної школи </w:t>
      </w:r>
      <w:r w:rsidR="00B51967">
        <w:rPr>
          <w:sz w:val="28"/>
          <w:lang w:val="uk-UA"/>
        </w:rPr>
        <w:t>з волейболу серед дівчат</w:t>
      </w:r>
      <w:r w:rsidR="00914346"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9143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 Валерія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9143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Свердан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9143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 Яна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914346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Іващенко</w:t>
            </w:r>
            <w:proofErr w:type="spellEnd"/>
            <w:r>
              <w:rPr>
                <w:sz w:val="28"/>
                <w:szCs w:val="28"/>
              </w:rPr>
              <w:t xml:space="preserve"> Марія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9143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9143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Лободенко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9143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Єлизавета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9143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Валентина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914346" w:rsidRDefault="00914346" w:rsidP="00DC0D86">
      <w:pPr>
        <w:tabs>
          <w:tab w:val="left" w:pos="5490"/>
        </w:tabs>
        <w:rPr>
          <w:sz w:val="28"/>
          <w:lang w:val="uk-UA"/>
        </w:rPr>
      </w:pPr>
    </w:p>
    <w:p w:rsidR="002909AA" w:rsidRDefault="002909AA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8F377B">
      <w:pgSz w:w="11906" w:h="16838"/>
      <w:pgMar w:top="1134" w:right="28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B8" w:rsidRDefault="003E56B8" w:rsidP="00D55A0F">
      <w:r>
        <w:separator/>
      </w:r>
    </w:p>
  </w:endnote>
  <w:endnote w:type="continuationSeparator" w:id="0">
    <w:p w:rsidR="003E56B8" w:rsidRDefault="003E56B8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B8" w:rsidRDefault="003E56B8" w:rsidP="00D55A0F">
      <w:r>
        <w:separator/>
      </w:r>
    </w:p>
  </w:footnote>
  <w:footnote w:type="continuationSeparator" w:id="0">
    <w:p w:rsidR="003E56B8" w:rsidRDefault="003E56B8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6EF9"/>
    <w:rsid w:val="007F0496"/>
    <w:rsid w:val="00812C05"/>
    <w:rsid w:val="0081705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D766B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87CC-4FCA-4E53-BAE5-274E69AE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11</cp:revision>
  <cp:lastPrinted>2025-12-12T08:12:00Z</cp:lastPrinted>
  <dcterms:created xsi:type="dcterms:W3CDTF">2025-12-12T07:08:00Z</dcterms:created>
  <dcterms:modified xsi:type="dcterms:W3CDTF">2025-12-12T08:15:00Z</dcterms:modified>
</cp:coreProperties>
</file>