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63DD" w:rsidRDefault="00E7359F" w:rsidP="00A9442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noProof/>
        </w:rPr>
        <w:drawing>
          <wp:anchor distT="0" distB="0" distL="0" distR="0" simplePos="0" relativeHeight="251658240" behindDoc="1" locked="0" layoutInCell="1" hidden="0" allowOverlap="1">
            <wp:simplePos x="0" y="0"/>
            <wp:positionH relativeFrom="column">
              <wp:posOffset>2857500</wp:posOffset>
            </wp:positionH>
            <wp:positionV relativeFrom="paragraph">
              <wp:posOffset>-634</wp:posOffset>
            </wp:positionV>
            <wp:extent cx="428625" cy="609600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САХНОВЩИНСЬКА СЕЛИЩНА РАДА 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БЕРЕСТИНСЬКОГО РАЙОНУ ХАРКІВСЬКОЇ ОБЛАСТІ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ВІДДІЛ ОСВІТИ, КУЛЬТУРИ, МОЛОДІ ТА СПОРТУ</w:t>
      </w: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НАКАЗ</w:t>
      </w: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a5"/>
        <w:tblW w:w="9854" w:type="dxa"/>
        <w:tblInd w:w="-214" w:type="dxa"/>
        <w:tblLayout w:type="fixed"/>
        <w:tblLook w:val="0000" w:firstRow="0" w:lastRow="0" w:firstColumn="0" w:lastColumn="0" w:noHBand="0" w:noVBand="0"/>
      </w:tblPr>
      <w:tblGrid>
        <w:gridCol w:w="3284"/>
        <w:gridCol w:w="3285"/>
        <w:gridCol w:w="3285"/>
      </w:tblGrid>
      <w:tr w:rsidR="009363DD">
        <w:tc>
          <w:tcPr>
            <w:tcW w:w="3284" w:type="dxa"/>
          </w:tcPr>
          <w:p w:rsidR="009363DD" w:rsidRDefault="00E735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 01.01.2025</w:t>
            </w:r>
          </w:p>
        </w:tc>
        <w:tc>
          <w:tcPr>
            <w:tcW w:w="3285" w:type="dxa"/>
          </w:tcPr>
          <w:p w:rsidR="009363DD" w:rsidRDefault="00E735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Сахновщина</w:t>
            </w:r>
            <w:proofErr w:type="spellEnd"/>
          </w:p>
        </w:tc>
        <w:tc>
          <w:tcPr>
            <w:tcW w:w="3285" w:type="dxa"/>
          </w:tcPr>
          <w:p w:rsidR="009363DD" w:rsidRDefault="00E735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8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№ 6</w:t>
            </w:r>
          </w:p>
        </w:tc>
      </w:tr>
    </w:tbl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ind w:left="57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 затвердження і введення в дію 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штатних розписів закладів освіти, 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культури молоді та спорту</w:t>
      </w: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Pr="00E7359F" w:rsidRDefault="00E7359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Відповідно до Закону України «Про державний бюджет на 2025 рік, постанови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Кабінету Міністрів України від 30 серпня 2002 р. № 1298 “Про оплату праці працівників на основі Єдиної тарифної сітки розрядів і коефіцієнтів з оплати праці працівників установ, закладів та організацій окремих галузей бюджетної сфери”,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наказів Міністерства освіти і науки України від 04 листопада 2010 року </w:t>
      </w:r>
      <w:hyperlink r:id="rId6">
        <w:r>
          <w:rPr>
            <w:rFonts w:ascii="Times New Roman" w:eastAsia="Times New Roman" w:hAnsi="Times New Roman" w:cs="Times New Roman"/>
            <w:color w:val="000000"/>
            <w:sz w:val="28"/>
            <w:szCs w:val="28"/>
            <w:highlight w:val="white"/>
          </w:rPr>
          <w:t>№ 1055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 «Про затвердження Типових штатних нормативів дошкільних навчальних закладів» та від 06 грудня 2010 року </w:t>
      </w:r>
      <w:hyperlink r:id="rId7">
        <w:r>
          <w:rPr>
            <w:rFonts w:ascii="Times New Roman" w:eastAsia="Times New Roman" w:hAnsi="Times New Roman" w:cs="Times New Roman"/>
            <w:color w:val="000000"/>
            <w:sz w:val="28"/>
            <w:szCs w:val="28"/>
            <w:highlight w:val="white"/>
          </w:rPr>
          <w:t>№ 1205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 «Про затвердження Типових штатних нормативів загальноосвітніх навчальних закладів»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наказу Міністерства освіти і науки, молоді та спорту України від 31 жовтня 2012 року № 1230 «Про затвердження Типових штатних нормативів позашкільних навчальних закладів»,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наказів Міністерства культури України від 20.09.2011 року № </w:t>
      </w:r>
      <w:r w:rsidRPr="00E7359F">
        <w:rPr>
          <w:rFonts w:ascii="Times New Roman" w:eastAsia="Times New Roman" w:hAnsi="Times New Roman" w:cs="Times New Roman"/>
          <w:sz w:val="28"/>
          <w:szCs w:val="28"/>
        </w:rPr>
        <w:t>767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/0/16-11 «Про затвердження типових штатних нормативів клубних закладів, центрів народної творчості, парків культури та відпочинку та інших культурно-освітніх центрів і установ державної та комунальної форми власності сфери культури»  від 18.10.2005 року № 745 «Про впорядкування умов оплати праці працівників культури на основі Єдиної тарифної сітки», у зв’язку  з початком нового 2025 року,</w:t>
      </w:r>
      <w:r w:rsidRPr="00E7359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наказую: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</w:p>
    <w:p w:rsidR="009363DD" w:rsidRPr="00E7359F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9363DD" w:rsidRPr="00E7359F" w:rsidRDefault="00E7359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right="-8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Затвердити та ввести в дію з 01.01.2025 року штатний розпис закладів дошкільної освіти у кількості 141,85 штатних одиниць (додаток 1), до якого входять:</w:t>
      </w:r>
    </w:p>
    <w:p w:rsidR="009363DD" w:rsidRPr="00E7359F" w:rsidRDefault="00E7359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заклад дошкільної освіти (ясла-садок) № 1» </w:t>
      </w:r>
      <w:bookmarkStart w:id="0" w:name="_GoBack"/>
      <w:bookmarkEnd w:id="0"/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заклад дошкільної освіти (ясла-садок) № 2»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Сугарівський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заклад дошкільної освіти (ясла-садок)»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комунальний заклад «Шевченківський заклад дошкільної освіти (ясла-садок)»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Дубовогрядський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заклад дошкільної освіти (ясла-садок)»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комунальний заклад «Костянтинівський заклад дошкільної освіти (ясла-садок)»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Новоолександрівський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заклад дошкільної освіти (ясла-садок)»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області.</w:t>
      </w:r>
    </w:p>
    <w:p w:rsidR="009363DD" w:rsidRPr="00E7359F" w:rsidRDefault="00E7359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Затвердити та ввести в дію з 01.01.2025 року штатний розпис закладів загальної середньої освіти у кількості </w:t>
      </w:r>
      <w:r w:rsidRPr="00E7359F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691,61</w:t>
      </w:r>
      <w:r w:rsidRPr="00E7359F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штатних одиниць (додаток 2), до яких входять: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 № 1</w:t>
      </w:r>
      <w:r w:rsidRPr="00E7359F"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Сугарівська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 №1»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 № 2»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Багаточернещинський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Гришівський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Катеринівський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комунальний заклад «Костянтинівський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Лигівський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Новоолександрівський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Огіївський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Тавежнянська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філія 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Огіївський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комунальний заклад «Шевченківський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Дубовогрядська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гімназія»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комунальний заклад «Лебедівська гімназія»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Олійниківська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гімназія»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Новочернещинська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гімназія»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області.</w:t>
      </w:r>
    </w:p>
    <w:p w:rsidR="009363DD" w:rsidRPr="00E7359F" w:rsidRDefault="00E7359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Затвердити та ввести в дію з 01.01.2025 року штатний розпис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дитяча музична школа»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 у кількості 15,78 штатних одиниць (додаток 3).</w:t>
      </w:r>
    </w:p>
    <w:p w:rsidR="009363DD" w:rsidRPr="00E7359F" w:rsidRDefault="00E7359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Затвердити та ввести в дію з 01.01.2025 року штатний розпис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дитяча музична школа»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 (спеціальний фонд)  у кількості 0,75 штатних одиниць (додаток 4).</w:t>
      </w:r>
    </w:p>
    <w:p w:rsidR="009363DD" w:rsidRPr="00E7359F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5.  Затвердити та ввести в дію з 01.01.2025 року штатний розпис позашкільних  закладів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у кількості 29,17 штатних одиниць (додаток 5),  до яких входять:</w:t>
      </w:r>
    </w:p>
    <w:p w:rsidR="009363DD" w:rsidRPr="00E7359F" w:rsidRDefault="00E7359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- 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будинок дитячої та юнацької творчості»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- 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дитячо-юнацький клуб фізичної підготовки «Олімп»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- комунальний заклад «Позаміський заклад оздоровлення та відпочинку «Лісовичок»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області.</w:t>
      </w:r>
    </w:p>
    <w:p w:rsidR="009363DD" w:rsidRPr="00E7359F" w:rsidRDefault="00E7359F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6.   Затвердити та ввести в дію з 01.01.2025 року штатний розпис комунальної установи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Інклюзивно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-ресурсний центр»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 у кількості 6,25 штатних одиниць (додаток 6).</w:t>
      </w:r>
    </w:p>
    <w:p w:rsidR="009363DD" w:rsidRPr="00E7359F" w:rsidRDefault="00E7359F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7. Затвердити та ввести в дію з 01.01.2025 року штатний розпис КУ «Центр професійного розвитку педагогічних працівників»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 у кількості 5,00 штатних одиниць (додаток 7). </w:t>
      </w:r>
    </w:p>
    <w:p w:rsidR="009363DD" w:rsidRPr="00E7359F" w:rsidRDefault="00E7359F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8. </w:t>
      </w:r>
      <w:r w:rsidRPr="00E7359F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E7359F">
        <w:rPr>
          <w:rFonts w:ascii="Times New Roman" w:eastAsia="Times New Roman" w:hAnsi="Times New Roman" w:cs="Times New Roman"/>
          <w:sz w:val="28"/>
          <w:szCs w:val="28"/>
        </w:rPr>
        <w:t>Затвердити  та  ввести в дію з 01.01.2025 року штатний розпис бібліотечних закладів у кількості 29,50 штатних одиниць (додаток 8), до яких входять: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>комунальний заклад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>дитяча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Аполлонівська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lastRenderedPageBreak/>
        <w:t>Багаточернещинська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Бондарівська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Великобучківська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Володимирівська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Гришівська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Дубовогрядська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Катеринівська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>Костянтинівська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>Лебедівська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Лигівська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Мар’ївська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Надеждинська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Новодмитрівська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Новоолександрівська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Новочернещинська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lastRenderedPageBreak/>
        <w:t>Огіївська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сімейного читання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Олійниківська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Орільська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Сугарівська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бібліотека-музей 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Тавежнянська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Чорнолозька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>Шевченківська сільська бібліотека-філія комунального закладу "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публічна бібліотека"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області.</w:t>
      </w:r>
    </w:p>
    <w:p w:rsidR="009363DD" w:rsidRPr="00E7359F" w:rsidRDefault="00E7359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  9. Затвердити та ввести в дію з 01.01.2025 року штатний розпис музейних закладів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у кількості 3,25 штатних одиниць (додаток 9), до яких входять:</w:t>
      </w:r>
    </w:p>
    <w:p w:rsidR="009363DD" w:rsidRPr="00E7359F" w:rsidRDefault="00E7359F">
      <w:pPr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краєзнавчий музей»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>Лебедівська 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краєзнавчий музей»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Лигівська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краєзнавчий музей»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області.</w:t>
      </w:r>
    </w:p>
    <w:p w:rsidR="009363DD" w:rsidRPr="00E7359F" w:rsidRDefault="00E7359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 10. Затвердити та ввести в дію з 01.01.2025 року штатний розпис клубних закладів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у кількості 49,0 штатних одиниць (додаток 10),  до яких входять: 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Аполлонівський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Багаточернещинський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lastRenderedPageBreak/>
        <w:t>Бондарівський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Великобучківський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Володимирівський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Гришівський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>Дар-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Надеждинський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Дубовогрядський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Катеринівський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>Костянтинівський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>Красноярський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>Лебедівський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Лигівський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Максимівський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Мар’ївський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Новодмитрівський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Новоолександрівський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lastRenderedPageBreak/>
        <w:t>Новочернещинський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Огіївський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Олійниківський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Сугарівський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Тавежнянський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>Шевченківський сільський клуб-філія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Сахновщинська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централізована клубна система»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</w:t>
      </w:r>
      <w:proofErr w:type="spellStart"/>
      <w:r w:rsidRPr="00E7359F">
        <w:rPr>
          <w:rFonts w:ascii="Times New Roman" w:eastAsia="Times New Roman" w:hAnsi="Times New Roman" w:cs="Times New Roman"/>
          <w:sz w:val="28"/>
          <w:szCs w:val="28"/>
        </w:rPr>
        <w:t>Красноградського</w:t>
      </w:r>
      <w:proofErr w:type="spellEnd"/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 району Харківської області.</w:t>
      </w:r>
    </w:p>
    <w:p w:rsidR="009363DD" w:rsidRDefault="00E7359F" w:rsidP="00E7359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sz w:val="28"/>
          <w:szCs w:val="28"/>
        </w:rPr>
        <w:t xml:space="preserve">11.   Затвердити та ввести в дію з 01.01.2025 року штатний розпис групи 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з централізованого господарського обслуговування відділу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освіти, культури, молоді та спорту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Красноградського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у кількості 23,5  штатних одиниць (додаток 11).</w:t>
      </w:r>
    </w:p>
    <w:p w:rsidR="009363DD" w:rsidRDefault="00E7359F" w:rsidP="00E7359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12. Затвердити та ввести в дію з 01.01.2025 року штатний розпис централізованої бухгалтерії відділу освіти, культури, молоді та спорту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Сахновщинської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селищної ради у кількості 18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штатних одиниць (додаток 12).</w:t>
      </w:r>
    </w:p>
    <w:p w:rsidR="009363DD" w:rsidRDefault="00E7359F" w:rsidP="00E7359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13.     Затвердити та ввести в дію з 01.01.2025 року штатний розпис лабораторії комп’ютерних технологій відділу освіти, культури, молоді та спорту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у кількості 2 штатних одиниць (додаток 13).</w:t>
      </w:r>
    </w:p>
    <w:p w:rsidR="009363DD" w:rsidRDefault="00E7359F" w:rsidP="00E7359F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14.   Централізованій бухгалтерії відділу освіти, культури, молоді та спорту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 проводити видатки згідно штатного розпису та в межах затвердженого фонду оплати праці.</w:t>
      </w:r>
    </w:p>
    <w:p w:rsidR="009363DD" w:rsidRDefault="00E7359F" w:rsidP="00E7359F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15.   Контроль за виконанням даного наказу покласти на головного бухгалтера централізованої бухгалтерії відділу освіти, культури, молоді та спорту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Тетяну ГОЛОВКО.</w:t>
      </w:r>
    </w:p>
    <w:p w:rsidR="009363DD" w:rsidRDefault="009363DD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9363DD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E7359F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Начальник відділу </w:t>
      </w:r>
    </w:p>
    <w:p w:rsidR="009363DD" w:rsidRDefault="00E7359F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освіти, культури, молоді та спорту                                      Григорій ПЕРКІН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</w:p>
    <w:p w:rsidR="009363DD" w:rsidRDefault="009363DD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9363DD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B019B" w:rsidRDefault="006B019B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B019B" w:rsidRDefault="006B019B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9363DD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9363DD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9363DD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E7359F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Візи:</w:t>
      </w:r>
    </w:p>
    <w:p w:rsidR="009363DD" w:rsidRDefault="009363DD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Головний спеціаліст відділу 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освіти, культури, молоді та спорту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                                  Наталія ПРИХОДЬКО</w:t>
      </w: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Головний бухгалтер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централізованої бухгалтерії відділу 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освіти, культури, молоді та спорту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                                          Тетяна ГОЛОВКО</w:t>
      </w: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Юрист відділу 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освіти, культури, молоді та спорту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                                            Віта СІДОРОВА</w:t>
      </w: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</w:p>
    <w:sectPr w:rsidR="009363DD" w:rsidSect="00A94426">
      <w:pgSz w:w="11906" w:h="16838"/>
      <w:pgMar w:top="993" w:right="707" w:bottom="426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B030E"/>
    <w:multiLevelType w:val="multilevel"/>
    <w:tmpl w:val="DE1C6DAC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sz w:val="28"/>
        <w:szCs w:val="28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 w15:restartNumberingAfterBreak="0">
    <w:nsid w:val="076A228E"/>
    <w:multiLevelType w:val="multilevel"/>
    <w:tmpl w:val="C4C665DC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sz w:val="28"/>
        <w:szCs w:val="28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 w15:restartNumberingAfterBreak="0">
    <w:nsid w:val="115774AA"/>
    <w:multiLevelType w:val="multilevel"/>
    <w:tmpl w:val="F780A46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7BF28E5"/>
    <w:multiLevelType w:val="multilevel"/>
    <w:tmpl w:val="39388822"/>
    <w:lvl w:ilvl="0">
      <w:start w:val="1"/>
      <w:numFmt w:val="decimal"/>
      <w:lvlText w:val="%1."/>
      <w:lvlJc w:val="left"/>
      <w:pPr>
        <w:ind w:left="1908" w:hanging="120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788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8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8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vertAlign w:val="baseline"/>
      </w:rPr>
    </w:lvl>
  </w:abstractNum>
  <w:abstractNum w:abstractNumId="4" w15:restartNumberingAfterBreak="0">
    <w:nsid w:val="392B7715"/>
    <w:multiLevelType w:val="multilevel"/>
    <w:tmpl w:val="68DAF7F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86E648E"/>
    <w:multiLevelType w:val="multilevel"/>
    <w:tmpl w:val="B25CF3A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3DD"/>
    <w:rsid w:val="004742C7"/>
    <w:rsid w:val="006B019B"/>
    <w:rsid w:val="009363DD"/>
    <w:rsid w:val="00A94426"/>
    <w:rsid w:val="00D72258"/>
    <w:rsid w:val="00E73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B5A9FB-4ADD-4D2B-B9FA-6E3E55056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 Gothic" w:eastAsia="Century Gothic" w:hAnsi="Century Gothic" w:cs="Century Gothic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6B019B"/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6B01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zakon.rada.gov.ua/laws/show/z1308-1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akon.rada.gov.ua/laws/show/z1157-10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11243</Words>
  <Characters>6409</Characters>
  <Application>Microsoft Office Word</Application>
  <DocSecurity>0</DocSecurity>
  <Lines>53</Lines>
  <Paragraphs>35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2025-01-06T07:47:00Z</cp:lastPrinted>
  <dcterms:created xsi:type="dcterms:W3CDTF">2025-01-02T14:39:00Z</dcterms:created>
  <dcterms:modified xsi:type="dcterms:W3CDTF">2025-01-07T11:19:00Z</dcterms:modified>
</cp:coreProperties>
</file>