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5" w:rsidRPr="004F494D" w:rsidRDefault="008D3C15" w:rsidP="008D3C15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/>
        </w:rPr>
        <w:t xml:space="preserve"> </w:t>
      </w:r>
    </w:p>
    <w:p w:rsidR="008D3C15" w:rsidRPr="004F494D" w:rsidRDefault="008D3C15" w:rsidP="008D3C15">
      <w:pPr>
        <w:jc w:val="center"/>
        <w:rPr>
          <w:b/>
          <w:noProof/>
          <w:sz w:val="28"/>
          <w:szCs w:val="28"/>
          <w:lang w:val="uk-UA"/>
        </w:rPr>
      </w:pPr>
    </w:p>
    <w:p w:rsidR="008D3C15" w:rsidRPr="004F494D" w:rsidRDefault="008D3C15" w:rsidP="008D3C15">
      <w:pPr>
        <w:jc w:val="center"/>
        <w:rPr>
          <w:b/>
          <w:noProof/>
          <w:sz w:val="28"/>
          <w:szCs w:val="28"/>
          <w:lang w:val="uk-UA"/>
        </w:rPr>
      </w:pPr>
    </w:p>
    <w:p w:rsidR="008D3C15" w:rsidRPr="004F494D" w:rsidRDefault="008D3C15" w:rsidP="008D3C15">
      <w:pPr>
        <w:jc w:val="center"/>
        <w:rPr>
          <w:b/>
          <w:noProof/>
          <w:sz w:val="28"/>
          <w:szCs w:val="28"/>
          <w:lang w:val="uk-UA"/>
        </w:rPr>
      </w:pPr>
    </w:p>
    <w:p w:rsidR="008D3C15" w:rsidRDefault="008D3C15" w:rsidP="008D3C15">
      <w:pPr>
        <w:jc w:val="center"/>
        <w:rPr>
          <w:b/>
          <w:sz w:val="28"/>
          <w:szCs w:val="28"/>
          <w:lang w:val="uk-UA"/>
        </w:rPr>
      </w:pPr>
      <w:r w:rsidRPr="004F494D">
        <w:rPr>
          <w:b/>
          <w:sz w:val="28"/>
          <w:szCs w:val="28"/>
          <w:lang w:val="uk-UA"/>
        </w:rPr>
        <w:t xml:space="preserve">САХНОВЩИНСЬКА </w:t>
      </w:r>
      <w:r>
        <w:rPr>
          <w:b/>
          <w:sz w:val="28"/>
          <w:szCs w:val="28"/>
          <w:lang w:val="uk-UA"/>
        </w:rPr>
        <w:t>СЕЛИЩНА РАДА</w:t>
      </w:r>
    </w:p>
    <w:p w:rsidR="008D3C15" w:rsidRPr="004F494D" w:rsidRDefault="008D3C15" w:rsidP="008D3C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КРАСНОГРАДСЬКОГО РАЙОНУ ХАРКІВСЬКОЇ ОБЛАСТІ</w:t>
      </w:r>
    </w:p>
    <w:p w:rsidR="008D3C15" w:rsidRPr="004F494D" w:rsidRDefault="008D3C15" w:rsidP="008D3C15">
      <w:pPr>
        <w:jc w:val="center"/>
        <w:rPr>
          <w:b/>
          <w:sz w:val="28"/>
          <w:szCs w:val="28"/>
          <w:lang w:val="uk-UA"/>
        </w:rPr>
      </w:pPr>
      <w:r w:rsidRPr="004F494D">
        <w:rPr>
          <w:b/>
          <w:sz w:val="28"/>
          <w:szCs w:val="28"/>
          <w:lang w:val="uk-UA"/>
        </w:rPr>
        <w:t>ВІДДІЛ ОСВІТИ</w:t>
      </w:r>
      <w:r>
        <w:rPr>
          <w:b/>
          <w:sz w:val="28"/>
          <w:szCs w:val="28"/>
          <w:lang w:val="uk-UA"/>
        </w:rPr>
        <w:t>, КУЛЬТУРИ, МОЛОДІ ТА СПОРТУ</w:t>
      </w:r>
    </w:p>
    <w:p w:rsidR="008D3C15" w:rsidRPr="004F494D" w:rsidRDefault="008D3C15" w:rsidP="008D3C15">
      <w:pPr>
        <w:jc w:val="center"/>
        <w:rPr>
          <w:b/>
          <w:sz w:val="28"/>
          <w:szCs w:val="28"/>
          <w:lang w:val="uk-UA"/>
        </w:rPr>
      </w:pPr>
    </w:p>
    <w:p w:rsidR="008D3C15" w:rsidRPr="004F494D" w:rsidRDefault="008D3C15" w:rsidP="008D3C15">
      <w:pPr>
        <w:jc w:val="center"/>
        <w:rPr>
          <w:b/>
          <w:sz w:val="28"/>
          <w:szCs w:val="28"/>
          <w:lang w:val="uk-UA"/>
        </w:rPr>
      </w:pPr>
      <w:r w:rsidRPr="004F494D">
        <w:rPr>
          <w:b/>
          <w:sz w:val="28"/>
          <w:szCs w:val="28"/>
          <w:lang w:val="uk-UA"/>
        </w:rPr>
        <w:t>НАКАЗ</w:t>
      </w:r>
    </w:p>
    <w:p w:rsidR="008D3C15" w:rsidRPr="004F494D" w:rsidRDefault="008D3C15" w:rsidP="008D3C15">
      <w:pPr>
        <w:jc w:val="center"/>
        <w:rPr>
          <w:b/>
          <w:sz w:val="28"/>
          <w:szCs w:val="28"/>
          <w:lang w:val="uk-UA"/>
        </w:rPr>
      </w:pPr>
    </w:p>
    <w:p w:rsidR="008D3C15" w:rsidRPr="009A02BA" w:rsidRDefault="008D3C15" w:rsidP="008D3C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10.12.2021</w:t>
      </w:r>
      <w:r w:rsidRPr="004F494D">
        <w:rPr>
          <w:b/>
          <w:sz w:val="28"/>
          <w:szCs w:val="28"/>
          <w:lang w:val="uk-UA"/>
        </w:rPr>
        <w:t xml:space="preserve"> </w:t>
      </w:r>
      <w:r w:rsidRPr="004F494D">
        <w:rPr>
          <w:b/>
          <w:sz w:val="28"/>
          <w:szCs w:val="28"/>
          <w:lang w:val="uk-UA"/>
        </w:rPr>
        <w:tab/>
      </w:r>
      <w:r w:rsidRPr="004F494D">
        <w:rPr>
          <w:b/>
          <w:sz w:val="28"/>
          <w:szCs w:val="28"/>
          <w:lang w:val="uk-UA"/>
        </w:rPr>
        <w:tab/>
      </w:r>
      <w:r w:rsidRPr="004F494D">
        <w:rPr>
          <w:b/>
          <w:sz w:val="28"/>
          <w:szCs w:val="28"/>
          <w:lang w:val="uk-UA"/>
        </w:rPr>
        <w:tab/>
        <w:t xml:space="preserve">                </w:t>
      </w:r>
      <w:proofErr w:type="spellStart"/>
      <w:r w:rsidRPr="004F494D">
        <w:rPr>
          <w:b/>
          <w:sz w:val="28"/>
          <w:szCs w:val="28"/>
          <w:lang w:val="uk-UA"/>
        </w:rPr>
        <w:t>Сахновщина</w:t>
      </w:r>
      <w:proofErr w:type="spellEnd"/>
      <w:r w:rsidRPr="004F494D"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  <w:t xml:space="preserve">                     № 218</w:t>
      </w:r>
    </w:p>
    <w:p w:rsidR="008D3C15" w:rsidRDefault="008D3C15" w:rsidP="008D3C15">
      <w:pPr>
        <w:rPr>
          <w:b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739"/>
      </w:tblGrid>
      <w:tr w:rsidR="008D3C15" w:rsidRPr="00585508" w:rsidTr="002D2394"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15" w:rsidRPr="008B611B" w:rsidRDefault="008D3C15" w:rsidP="008B19DC">
            <w:pPr>
              <w:spacing w:line="360" w:lineRule="auto"/>
              <w:ind w:right="3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результати проведення I (територіального</w:t>
            </w:r>
            <w:r w:rsidRPr="008443E8">
              <w:rPr>
                <w:b/>
                <w:sz w:val="28"/>
                <w:szCs w:val="28"/>
                <w:lang w:val="uk-UA"/>
              </w:rPr>
              <w:t xml:space="preserve">) </w:t>
            </w:r>
            <w:r w:rsidRPr="008443E8">
              <w:rPr>
                <w:b/>
                <w:spacing w:val="-1"/>
                <w:sz w:val="28"/>
                <w:szCs w:val="28"/>
                <w:lang w:val="uk-UA"/>
              </w:rPr>
              <w:t>етапу Всеукраїнського конкурсу-захисту науково-дослідницьких робіт учнів-членів Ма</w:t>
            </w:r>
            <w:r>
              <w:rPr>
                <w:b/>
                <w:spacing w:val="-1"/>
                <w:sz w:val="28"/>
                <w:szCs w:val="28"/>
                <w:lang w:val="uk-UA"/>
              </w:rPr>
              <w:t>лої академії наук України у 2021/2022</w:t>
            </w:r>
            <w:r w:rsidRPr="008443E8">
              <w:rPr>
                <w:b/>
                <w:spacing w:val="-1"/>
                <w:sz w:val="28"/>
                <w:szCs w:val="28"/>
                <w:lang w:val="uk-UA"/>
              </w:rPr>
              <w:t xml:space="preserve"> навчальному році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15" w:rsidRPr="00585508" w:rsidRDefault="008D3C15" w:rsidP="008B19DC">
            <w:pPr>
              <w:rPr>
                <w:b/>
                <w:spacing w:val="-1"/>
                <w:sz w:val="28"/>
                <w:szCs w:val="28"/>
                <w:lang w:val="uk-UA"/>
              </w:rPr>
            </w:pPr>
          </w:p>
        </w:tc>
      </w:tr>
    </w:tbl>
    <w:p w:rsidR="002D2394" w:rsidRDefault="002D2394" w:rsidP="008D3C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712183" w:rsidRDefault="00E95F01" w:rsidP="007121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D2394" w:rsidRPr="00E95F01">
        <w:rPr>
          <w:sz w:val="28"/>
          <w:szCs w:val="28"/>
          <w:lang w:val="uk-UA"/>
        </w:rPr>
        <w:t xml:space="preserve">  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 w:rsidR="002D2394" w:rsidRPr="00E95F01">
        <w:rPr>
          <w:sz w:val="28"/>
          <w:szCs w:val="28"/>
          <w:lang w:val="en-US"/>
        </w:rPr>
        <w:t> </w:t>
      </w:r>
      <w:r w:rsidR="002D2394" w:rsidRPr="00E95F01">
        <w:rPr>
          <w:sz w:val="28"/>
          <w:szCs w:val="28"/>
          <w:lang w:val="uk-UA"/>
        </w:rPr>
        <w:t>22.09.2011 №</w:t>
      </w:r>
      <w:r w:rsidR="002D2394" w:rsidRPr="00E95F01">
        <w:rPr>
          <w:sz w:val="28"/>
          <w:szCs w:val="28"/>
        </w:rPr>
        <w:t> </w:t>
      </w:r>
      <w:r w:rsidR="002D2394" w:rsidRPr="00E95F01">
        <w:rPr>
          <w:sz w:val="28"/>
          <w:szCs w:val="28"/>
          <w:lang w:val="uk-UA"/>
        </w:rPr>
        <w:t>1099, зареєстрованого в Міністерстві юстиції України 17.11.2011 за №</w:t>
      </w:r>
      <w:r w:rsidR="002D2394" w:rsidRPr="00E95F01">
        <w:rPr>
          <w:sz w:val="28"/>
          <w:szCs w:val="28"/>
        </w:rPr>
        <w:t> </w:t>
      </w:r>
      <w:r w:rsidR="002D2394" w:rsidRPr="00E95F01">
        <w:rPr>
          <w:sz w:val="28"/>
          <w:szCs w:val="28"/>
          <w:lang w:val="uk-UA"/>
        </w:rPr>
        <w:t xml:space="preserve">1318/20056 (зі змінами), Правил проведення Всеукраїнського конкурсу-захисту науково-дослідницьких робіт учнів-членів Малої академії наук України, затверджених наказом Міністерства освіти і науки України від 08 лютого 2021 року № 147, зареєстрованих </w:t>
      </w:r>
      <w:r w:rsidR="00712183">
        <w:rPr>
          <w:sz w:val="28"/>
          <w:szCs w:val="28"/>
          <w:lang w:val="uk-UA"/>
        </w:rPr>
        <w:t xml:space="preserve"> </w:t>
      </w:r>
      <w:r w:rsidR="00DE7D4B">
        <w:rPr>
          <w:sz w:val="28"/>
          <w:szCs w:val="28"/>
          <w:lang w:val="uk-UA"/>
        </w:rPr>
        <w:t xml:space="preserve">  </w:t>
      </w:r>
      <w:r w:rsidR="002D2394" w:rsidRPr="00E95F01">
        <w:rPr>
          <w:sz w:val="28"/>
          <w:szCs w:val="28"/>
          <w:lang w:val="uk-UA"/>
        </w:rPr>
        <w:t xml:space="preserve">у </w:t>
      </w:r>
      <w:r w:rsidR="00712183">
        <w:rPr>
          <w:sz w:val="28"/>
          <w:szCs w:val="28"/>
          <w:lang w:val="uk-UA"/>
        </w:rPr>
        <w:t xml:space="preserve"> </w:t>
      </w:r>
      <w:r w:rsidR="00DE7D4B">
        <w:rPr>
          <w:sz w:val="28"/>
          <w:szCs w:val="28"/>
          <w:lang w:val="uk-UA"/>
        </w:rPr>
        <w:t xml:space="preserve"> </w:t>
      </w:r>
      <w:r w:rsidR="002D2394" w:rsidRPr="00E95F01">
        <w:rPr>
          <w:sz w:val="28"/>
          <w:szCs w:val="28"/>
          <w:lang w:val="uk-UA"/>
        </w:rPr>
        <w:t xml:space="preserve">Міністерстві </w:t>
      </w:r>
      <w:r w:rsidR="00712183">
        <w:rPr>
          <w:sz w:val="28"/>
          <w:szCs w:val="28"/>
          <w:lang w:val="uk-UA"/>
        </w:rPr>
        <w:t xml:space="preserve"> </w:t>
      </w:r>
      <w:r w:rsidR="002D2394" w:rsidRPr="00E95F01">
        <w:rPr>
          <w:sz w:val="28"/>
          <w:szCs w:val="28"/>
          <w:lang w:val="uk-UA"/>
        </w:rPr>
        <w:t xml:space="preserve">юстиції </w:t>
      </w:r>
      <w:r w:rsidR="00712183">
        <w:rPr>
          <w:sz w:val="28"/>
          <w:szCs w:val="28"/>
          <w:lang w:val="uk-UA"/>
        </w:rPr>
        <w:t xml:space="preserve"> </w:t>
      </w:r>
      <w:r w:rsidR="002D2394" w:rsidRPr="00E95F01">
        <w:rPr>
          <w:sz w:val="28"/>
          <w:szCs w:val="28"/>
          <w:lang w:val="uk-UA"/>
        </w:rPr>
        <w:t xml:space="preserve">України </w:t>
      </w:r>
      <w:r w:rsidR="00DE7D4B">
        <w:rPr>
          <w:sz w:val="28"/>
          <w:szCs w:val="28"/>
          <w:lang w:val="uk-UA"/>
        </w:rPr>
        <w:t xml:space="preserve"> 05  квітня  2021  року    № 441/36063, постанови Кабінету Міністрів України </w:t>
      </w:r>
      <w:r w:rsidR="002D2394" w:rsidRPr="00E95F01">
        <w:rPr>
          <w:sz w:val="28"/>
          <w:szCs w:val="28"/>
          <w:lang w:val="uk-UA"/>
        </w:rPr>
        <w:t>від</w:t>
      </w:r>
      <w:r w:rsidR="00712183">
        <w:rPr>
          <w:sz w:val="28"/>
          <w:szCs w:val="28"/>
          <w:lang w:val="uk-UA"/>
        </w:rPr>
        <w:t xml:space="preserve"> </w:t>
      </w:r>
      <w:r w:rsidR="002D2394" w:rsidRPr="00E95F01">
        <w:rPr>
          <w:sz w:val="28"/>
          <w:szCs w:val="28"/>
          <w:lang w:val="uk-UA"/>
        </w:rPr>
        <w:t>09</w:t>
      </w:r>
      <w:r w:rsidR="00712183">
        <w:rPr>
          <w:sz w:val="28"/>
          <w:szCs w:val="28"/>
          <w:lang w:val="uk-UA"/>
        </w:rPr>
        <w:t xml:space="preserve"> </w:t>
      </w:r>
      <w:r w:rsidR="002D2394" w:rsidRPr="00E95F01">
        <w:rPr>
          <w:sz w:val="28"/>
          <w:szCs w:val="28"/>
          <w:lang w:val="uk-UA"/>
        </w:rPr>
        <w:t xml:space="preserve"> грудня 2020 року № 1236 «Про встановлення карантину та запровадження обмежувальних протиепідемічних заходів з метою запобігання поширенню на території</w:t>
      </w:r>
      <w:r w:rsidR="002D2394">
        <w:rPr>
          <w:sz w:val="28"/>
          <w:szCs w:val="28"/>
          <w:lang w:val="uk-UA"/>
        </w:rPr>
        <w:t xml:space="preserve"> України гострої респіраторної хвороби </w:t>
      </w:r>
      <w:r w:rsidR="002D2394">
        <w:rPr>
          <w:sz w:val="28"/>
          <w:szCs w:val="28"/>
          <w:lang w:val="en-US"/>
        </w:rPr>
        <w:t>COVID</w:t>
      </w:r>
      <w:r w:rsidR="002D2394">
        <w:rPr>
          <w:sz w:val="28"/>
          <w:szCs w:val="28"/>
          <w:lang w:val="uk-UA"/>
        </w:rPr>
        <w:t xml:space="preserve">-19, спричиненої </w:t>
      </w:r>
      <w:proofErr w:type="spellStart"/>
      <w:r w:rsidR="002D2394">
        <w:rPr>
          <w:sz w:val="28"/>
          <w:szCs w:val="28"/>
          <w:lang w:val="uk-UA"/>
        </w:rPr>
        <w:t>коронавірусом</w:t>
      </w:r>
      <w:proofErr w:type="spellEnd"/>
      <w:r w:rsidR="002D2394">
        <w:rPr>
          <w:sz w:val="28"/>
          <w:szCs w:val="28"/>
          <w:lang w:val="uk-UA"/>
        </w:rPr>
        <w:t xml:space="preserve"> </w:t>
      </w:r>
      <w:r w:rsidR="002D2394">
        <w:rPr>
          <w:sz w:val="28"/>
          <w:szCs w:val="28"/>
          <w:lang w:val="en-US"/>
        </w:rPr>
        <w:t>SARS</w:t>
      </w:r>
      <w:r w:rsidR="002D2394">
        <w:rPr>
          <w:sz w:val="28"/>
          <w:szCs w:val="28"/>
          <w:lang w:val="uk-UA"/>
        </w:rPr>
        <w:t>-</w:t>
      </w:r>
      <w:proofErr w:type="spellStart"/>
      <w:r w:rsidR="002D2394">
        <w:rPr>
          <w:sz w:val="28"/>
          <w:szCs w:val="28"/>
          <w:lang w:val="en-US"/>
        </w:rPr>
        <w:t>CoV</w:t>
      </w:r>
      <w:proofErr w:type="spellEnd"/>
      <w:r w:rsidR="002D2394">
        <w:rPr>
          <w:sz w:val="28"/>
          <w:szCs w:val="28"/>
          <w:lang w:val="uk-UA"/>
        </w:rPr>
        <w:t xml:space="preserve">-2» (зі змінами), </w:t>
      </w:r>
      <w:r>
        <w:rPr>
          <w:sz w:val="28"/>
          <w:szCs w:val="28"/>
          <w:lang w:val="uk-UA"/>
        </w:rPr>
        <w:t>наказів Департаменту науки і освіти  Харківської обласної державної адміністрації від 12.11.2021 № 157 «Про проведення І, ІІ етапів Всеукраїнського конкурсу-захисту науково-дослідницьких робіт учнів-членів Малої академії наук України у 2021/2022 навчальному році»</w:t>
      </w:r>
      <w:r w:rsidR="00712183">
        <w:rPr>
          <w:sz w:val="28"/>
          <w:szCs w:val="28"/>
          <w:lang w:val="uk-UA"/>
        </w:rPr>
        <w:t xml:space="preserve"> та </w:t>
      </w:r>
      <w:r w:rsidR="002D2394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712183">
        <w:rPr>
          <w:sz w:val="28"/>
          <w:szCs w:val="28"/>
          <w:lang w:val="uk-UA"/>
        </w:rPr>
        <w:t xml:space="preserve">Сахновщинської селищної ради </w:t>
      </w:r>
      <w:r w:rsidR="002D2394">
        <w:rPr>
          <w:sz w:val="28"/>
          <w:szCs w:val="28"/>
          <w:lang w:val="uk-UA"/>
        </w:rPr>
        <w:t xml:space="preserve">від 02.11.2021 №196 «Про проведення І (територіального) етапу Всеукраїнського конкурсу-захисту науково-дослідницьких робіт учнів-членів Малої академії наук України у 2021/2022 навчальному році», з метою виявлення й підтримки інтелектуально і творчо </w:t>
      </w:r>
      <w:r w:rsidR="002D2394">
        <w:rPr>
          <w:sz w:val="28"/>
          <w:szCs w:val="28"/>
          <w:lang w:val="uk-UA"/>
        </w:rPr>
        <w:lastRenderedPageBreak/>
        <w:t>обдарованої молоді, залучення її до науково-дослідницької та експериментальної роботи, створення умов для самореалізації творчої особ</w:t>
      </w:r>
      <w:r w:rsidR="00712183">
        <w:rPr>
          <w:sz w:val="28"/>
          <w:szCs w:val="28"/>
          <w:lang w:val="uk-UA"/>
        </w:rPr>
        <w:t>истості в сучасному суспільстві з 02 листопада 2021</w:t>
      </w:r>
      <w:r w:rsidR="00DE7D4B">
        <w:rPr>
          <w:sz w:val="28"/>
          <w:szCs w:val="28"/>
          <w:lang w:val="uk-UA"/>
        </w:rPr>
        <w:t xml:space="preserve"> року</w:t>
      </w:r>
      <w:r w:rsidR="00712183">
        <w:rPr>
          <w:sz w:val="28"/>
          <w:szCs w:val="28"/>
          <w:lang w:val="uk-UA"/>
        </w:rPr>
        <w:t xml:space="preserve"> по 20 грудня 2021</w:t>
      </w:r>
      <w:r w:rsidR="00DE7D4B">
        <w:rPr>
          <w:sz w:val="28"/>
          <w:szCs w:val="28"/>
          <w:lang w:val="uk-UA"/>
        </w:rPr>
        <w:t xml:space="preserve"> року</w:t>
      </w:r>
      <w:r w:rsidR="00712183">
        <w:rPr>
          <w:sz w:val="28"/>
          <w:szCs w:val="28"/>
          <w:lang w:val="uk-UA"/>
        </w:rPr>
        <w:t xml:space="preserve"> був проведений І (територіальний</w:t>
      </w:r>
      <w:r w:rsidR="00DE7D4B">
        <w:rPr>
          <w:sz w:val="28"/>
          <w:szCs w:val="28"/>
          <w:lang w:val="uk-UA"/>
        </w:rPr>
        <w:t>)</w:t>
      </w:r>
      <w:r w:rsidR="00712183">
        <w:rPr>
          <w:sz w:val="28"/>
          <w:szCs w:val="28"/>
          <w:lang w:val="uk-UA"/>
        </w:rPr>
        <w:t xml:space="preserve"> етап </w:t>
      </w:r>
      <w:r w:rsidR="00712183" w:rsidRPr="00712183">
        <w:rPr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 у 2021/2022 навчальному році</w:t>
      </w:r>
      <w:r w:rsidR="00F51A77">
        <w:rPr>
          <w:sz w:val="28"/>
          <w:szCs w:val="28"/>
          <w:lang w:val="uk-UA"/>
        </w:rPr>
        <w:t xml:space="preserve"> в дистанційному режимі</w:t>
      </w:r>
      <w:r w:rsidR="002D2394">
        <w:rPr>
          <w:sz w:val="28"/>
          <w:szCs w:val="28"/>
          <w:lang w:val="uk-UA"/>
        </w:rPr>
        <w:t>.</w:t>
      </w:r>
    </w:p>
    <w:p w:rsidR="00F51A77" w:rsidRPr="00DE7D4B" w:rsidRDefault="00F51A77" w:rsidP="00F51A77">
      <w:pPr>
        <w:ind w:firstLine="567"/>
        <w:jc w:val="both"/>
        <w:rPr>
          <w:sz w:val="28"/>
          <w:szCs w:val="28"/>
          <w:lang w:val="uk-UA"/>
        </w:rPr>
      </w:pPr>
      <w:r w:rsidRPr="00DE7D4B">
        <w:rPr>
          <w:sz w:val="28"/>
          <w:szCs w:val="28"/>
          <w:lang w:val="uk-UA"/>
        </w:rPr>
        <w:t>Даний конкурс включав в себе три тури:</w:t>
      </w:r>
    </w:p>
    <w:p w:rsidR="00F51A77" w:rsidRPr="00DE7D4B" w:rsidRDefault="00F51A77" w:rsidP="00F51A7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E7D4B">
        <w:rPr>
          <w:sz w:val="28"/>
          <w:szCs w:val="28"/>
          <w:lang w:val="uk-UA"/>
        </w:rPr>
        <w:t>Заочне оцінювання  науково-дослідницьких робіт;</w:t>
      </w:r>
    </w:p>
    <w:p w:rsidR="00F51A77" w:rsidRPr="00DE7D4B" w:rsidRDefault="00F51A77" w:rsidP="00F51A7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DE7D4B">
        <w:rPr>
          <w:sz w:val="28"/>
          <w:szCs w:val="28"/>
          <w:lang w:val="uk-UA"/>
        </w:rPr>
        <w:t>Постерний</w:t>
      </w:r>
      <w:proofErr w:type="spellEnd"/>
      <w:r w:rsidRPr="00DE7D4B">
        <w:rPr>
          <w:sz w:val="28"/>
          <w:szCs w:val="28"/>
          <w:lang w:val="uk-UA"/>
        </w:rPr>
        <w:t xml:space="preserve"> захист;</w:t>
      </w:r>
    </w:p>
    <w:p w:rsidR="00F51A77" w:rsidRPr="00DE7D4B" w:rsidRDefault="00F51A77" w:rsidP="00F51A7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DE7D4B">
        <w:rPr>
          <w:sz w:val="28"/>
          <w:szCs w:val="28"/>
          <w:lang w:val="uk-UA"/>
        </w:rPr>
        <w:t>Наукова конференція.</w:t>
      </w:r>
    </w:p>
    <w:p w:rsidR="008D3C15" w:rsidRPr="00712183" w:rsidRDefault="008F6B7D" w:rsidP="00712183">
      <w:pPr>
        <w:ind w:firstLine="567"/>
        <w:jc w:val="both"/>
        <w:rPr>
          <w:b/>
          <w:spacing w:val="20"/>
          <w:sz w:val="28"/>
          <w:szCs w:val="28"/>
          <w:lang w:val="uk-UA"/>
        </w:rPr>
      </w:pPr>
      <w:r w:rsidRPr="008F6B7D">
        <w:rPr>
          <w:sz w:val="28"/>
          <w:szCs w:val="28"/>
          <w:lang w:val="uk-UA"/>
        </w:rPr>
        <w:t>На розгляд</w:t>
      </w:r>
      <w:r w:rsidR="00E95F01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журі </w:t>
      </w:r>
      <w:r w:rsidR="008D3C15">
        <w:rPr>
          <w:sz w:val="28"/>
          <w:szCs w:val="28"/>
          <w:lang w:val="uk-UA"/>
        </w:rPr>
        <w:t xml:space="preserve"> </w:t>
      </w:r>
      <w:r w:rsidR="00B3247D">
        <w:rPr>
          <w:sz w:val="28"/>
          <w:szCs w:val="28"/>
          <w:lang w:val="uk-UA"/>
        </w:rPr>
        <w:t xml:space="preserve">конкурсу </w:t>
      </w:r>
      <w:r w:rsidR="000F6B61">
        <w:rPr>
          <w:sz w:val="28"/>
          <w:szCs w:val="28"/>
          <w:lang w:val="uk-UA"/>
        </w:rPr>
        <w:t>було п</w:t>
      </w:r>
      <w:r w:rsidR="00B3247D">
        <w:rPr>
          <w:sz w:val="28"/>
          <w:szCs w:val="28"/>
          <w:lang w:val="uk-UA"/>
        </w:rPr>
        <w:t>одано</w:t>
      </w:r>
      <w:r w:rsidR="000F6B61">
        <w:rPr>
          <w:sz w:val="28"/>
          <w:szCs w:val="28"/>
          <w:lang w:val="uk-UA"/>
        </w:rPr>
        <w:t xml:space="preserve"> </w:t>
      </w:r>
      <w:r w:rsidR="008D3C15">
        <w:rPr>
          <w:sz w:val="28"/>
          <w:szCs w:val="28"/>
          <w:lang w:val="uk-UA"/>
        </w:rPr>
        <w:t xml:space="preserve">8 </w:t>
      </w:r>
      <w:r w:rsidR="000F6B61">
        <w:rPr>
          <w:sz w:val="28"/>
          <w:szCs w:val="28"/>
          <w:lang w:val="uk-UA"/>
        </w:rPr>
        <w:t xml:space="preserve">учнівських робіт </w:t>
      </w:r>
      <w:r w:rsidR="00B3247D">
        <w:rPr>
          <w:sz w:val="28"/>
          <w:szCs w:val="28"/>
          <w:lang w:val="uk-UA"/>
        </w:rPr>
        <w:t>і</w:t>
      </w:r>
      <w:r w:rsidR="008D3C15">
        <w:rPr>
          <w:sz w:val="28"/>
          <w:szCs w:val="28"/>
          <w:lang w:val="uk-UA"/>
        </w:rPr>
        <w:t xml:space="preserve">з </w:t>
      </w:r>
      <w:r w:rsidR="008D3C15">
        <w:rPr>
          <w:color w:val="000000"/>
          <w:sz w:val="28"/>
          <w:szCs w:val="28"/>
          <w:lang w:val="uk-UA"/>
        </w:rPr>
        <w:t>5</w:t>
      </w:r>
      <w:r w:rsidR="008D3C15" w:rsidRPr="00F15A29">
        <w:rPr>
          <w:color w:val="000000"/>
          <w:sz w:val="28"/>
          <w:szCs w:val="28"/>
          <w:lang w:val="uk-UA"/>
        </w:rPr>
        <w:t xml:space="preserve"> закладів</w:t>
      </w:r>
      <w:r w:rsidR="008D3C15">
        <w:rPr>
          <w:color w:val="000000"/>
          <w:sz w:val="28"/>
          <w:szCs w:val="28"/>
          <w:lang w:val="uk-UA"/>
        </w:rPr>
        <w:t xml:space="preserve"> загальної середньої освіти</w:t>
      </w:r>
      <w:r w:rsidR="00DE7D4B">
        <w:rPr>
          <w:color w:val="000000"/>
          <w:sz w:val="28"/>
          <w:szCs w:val="28"/>
          <w:lang w:val="uk-UA"/>
        </w:rPr>
        <w:t>,</w:t>
      </w:r>
      <w:r w:rsidR="008D3C15" w:rsidRPr="00F15A29">
        <w:rPr>
          <w:color w:val="000000"/>
          <w:sz w:val="28"/>
          <w:szCs w:val="28"/>
          <w:lang w:val="uk-UA"/>
        </w:rPr>
        <w:t xml:space="preserve"> а саме: 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18"/>
        <w:gridCol w:w="3191"/>
      </w:tblGrid>
      <w:tr w:rsidR="00712183" w:rsidTr="00712183">
        <w:tc>
          <w:tcPr>
            <w:tcW w:w="552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КЗ «Сахновщинський ліцей № 2»                                                 </w:t>
            </w:r>
          </w:p>
        </w:tc>
        <w:tc>
          <w:tcPr>
            <w:tcW w:w="31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 xml:space="preserve"> роботи;</w:t>
            </w:r>
          </w:p>
        </w:tc>
      </w:tr>
      <w:tr w:rsidR="00712183" w:rsidTr="00712183">
        <w:tc>
          <w:tcPr>
            <w:tcW w:w="552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КЗ «Новоолександрівський ліцей»   </w:t>
            </w:r>
          </w:p>
        </w:tc>
        <w:tc>
          <w:tcPr>
            <w:tcW w:w="31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роботи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712183" w:rsidTr="00712183">
        <w:tc>
          <w:tcPr>
            <w:tcW w:w="552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«Гришівський ліцей»</w:t>
            </w:r>
          </w:p>
        </w:tc>
        <w:tc>
          <w:tcPr>
            <w:tcW w:w="31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712183" w:rsidTr="00712183">
        <w:tc>
          <w:tcPr>
            <w:tcW w:w="552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КЗ «Багаточернещинський ліцей»                 </w:t>
            </w:r>
          </w:p>
        </w:tc>
        <w:tc>
          <w:tcPr>
            <w:tcW w:w="31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712183" w:rsidTr="00712183">
        <w:tc>
          <w:tcPr>
            <w:tcW w:w="552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КЗ «Дубовогрядська гімназія»  </w:t>
            </w:r>
          </w:p>
        </w:tc>
        <w:tc>
          <w:tcPr>
            <w:tcW w:w="318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712183" w:rsidRDefault="00712183" w:rsidP="00E95F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робота.</w:t>
            </w:r>
          </w:p>
        </w:tc>
      </w:tr>
    </w:tbl>
    <w:p w:rsidR="008D3C15" w:rsidRPr="00F15A29" w:rsidRDefault="008D3C15" w:rsidP="0071218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5A29">
        <w:rPr>
          <w:sz w:val="28"/>
          <w:szCs w:val="28"/>
          <w:lang w:val="uk-UA"/>
        </w:rPr>
        <w:t>Не забезпечили участі жодного учасника</w:t>
      </w:r>
      <w:r w:rsidRPr="00F15A29">
        <w:rPr>
          <w:color w:val="000000"/>
          <w:sz w:val="28"/>
          <w:szCs w:val="28"/>
          <w:lang w:val="uk-UA"/>
        </w:rPr>
        <w:t xml:space="preserve"> у </w:t>
      </w:r>
      <w:r>
        <w:rPr>
          <w:color w:val="000000"/>
          <w:sz w:val="28"/>
          <w:szCs w:val="28"/>
          <w:lang w:val="uk-UA"/>
        </w:rPr>
        <w:t xml:space="preserve">І (територіальному) етапі Всеукраїнського </w:t>
      </w:r>
      <w:r w:rsidRPr="00F15A29">
        <w:rPr>
          <w:color w:val="000000"/>
          <w:sz w:val="28"/>
          <w:szCs w:val="28"/>
          <w:lang w:val="uk-UA"/>
        </w:rPr>
        <w:t>конкурс</w:t>
      </w:r>
      <w:r>
        <w:rPr>
          <w:color w:val="000000"/>
          <w:sz w:val="28"/>
          <w:szCs w:val="28"/>
          <w:lang w:val="uk-UA"/>
        </w:rPr>
        <w:t>у</w:t>
      </w:r>
      <w:r w:rsidRPr="00F15A29">
        <w:rPr>
          <w:color w:val="000000"/>
          <w:sz w:val="28"/>
          <w:szCs w:val="28"/>
          <w:lang w:val="uk-UA"/>
        </w:rPr>
        <w:t>-захист</w:t>
      </w:r>
      <w:r>
        <w:rPr>
          <w:color w:val="000000"/>
          <w:sz w:val="28"/>
          <w:szCs w:val="28"/>
          <w:lang w:val="uk-UA"/>
        </w:rPr>
        <w:t xml:space="preserve">у науково-дослідницьких робіт учнів-членів  Малої академії наук України адміністрація </w:t>
      </w:r>
      <w:r w:rsidR="00DE7D4B">
        <w:rPr>
          <w:color w:val="000000"/>
          <w:sz w:val="28"/>
          <w:szCs w:val="28"/>
          <w:lang w:val="uk-UA"/>
        </w:rPr>
        <w:t xml:space="preserve">КЗ «Катеринівський ліцей» (директор Сергій ПЕРЕЦЬ), </w:t>
      </w:r>
      <w:r>
        <w:rPr>
          <w:color w:val="000000"/>
          <w:sz w:val="28"/>
          <w:szCs w:val="28"/>
          <w:lang w:val="uk-UA"/>
        </w:rPr>
        <w:t xml:space="preserve">КЗ «Костянтинівський ліцей» (директор Валентина КОСТОЧКА), КЗ «Лигівський ліцей» (директор Людмила СМЕТАНІНА), КЗ «Огіївський ліцей» (директор Наталія ЖАГА), </w:t>
      </w:r>
      <w:r w:rsidR="00DE7D4B">
        <w:rPr>
          <w:color w:val="000000"/>
          <w:sz w:val="28"/>
          <w:szCs w:val="28"/>
          <w:lang w:val="uk-UA"/>
        </w:rPr>
        <w:t xml:space="preserve">КЗ «Сахновщинський ліцей № 1» (директор Зінаїда НАУМЕНКО), </w:t>
      </w:r>
      <w:r>
        <w:rPr>
          <w:color w:val="000000"/>
          <w:sz w:val="28"/>
          <w:szCs w:val="28"/>
          <w:lang w:val="uk-UA"/>
        </w:rPr>
        <w:t xml:space="preserve">КЗ «Тавежнянський ліцей» (директор Лідія ДУБИНЕЦЬ), КЗ «Шевченківський ліцей» (директор Маргарита КЛЕМЕНКО), КЗ «Лебедівська гімназія»  (директор Тамара ДЯЧЕНКО), КЗ «Новочернещинська гімназія» (директор Тетяна ДІДЕНКО), КЗ «Олійниківська гімназія» (директор Людмила ЗАВАЛІЙ), </w:t>
      </w:r>
      <w:proofErr w:type="spellStart"/>
      <w:r>
        <w:rPr>
          <w:color w:val="000000"/>
          <w:sz w:val="28"/>
          <w:szCs w:val="28"/>
          <w:lang w:val="uk-UA"/>
        </w:rPr>
        <w:t>Сугарівська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філія </w:t>
      </w:r>
      <w:proofErr w:type="spellStart"/>
      <w:r>
        <w:rPr>
          <w:color w:val="000000"/>
          <w:sz w:val="28"/>
          <w:szCs w:val="28"/>
          <w:lang w:val="uk-UA"/>
        </w:rPr>
        <w:t>КЗ</w:t>
      </w:r>
      <w:proofErr w:type="spellEnd"/>
      <w:r>
        <w:rPr>
          <w:color w:val="000000"/>
          <w:sz w:val="28"/>
          <w:szCs w:val="28"/>
          <w:lang w:val="uk-UA"/>
        </w:rPr>
        <w:t xml:space="preserve"> «Сахновщинський ліцей №1» (</w:t>
      </w:r>
      <w:r w:rsidRPr="00F760C9">
        <w:rPr>
          <w:sz w:val="28"/>
          <w:szCs w:val="28"/>
          <w:lang w:val="uk-UA"/>
        </w:rPr>
        <w:t>завідувач Інна БІЛИК</w:t>
      </w:r>
      <w:r>
        <w:rPr>
          <w:color w:val="000000"/>
          <w:sz w:val="28"/>
          <w:szCs w:val="28"/>
          <w:lang w:val="uk-UA"/>
        </w:rPr>
        <w:t>), що свідчить про відсутність системи залучення обдарованих учнів до науково-дослідницької діяльності та зниження контролю за роботою з обдарованими та здібними учнями з боку адміністрації школи</w:t>
      </w:r>
      <w:r w:rsidRPr="00F15A29">
        <w:rPr>
          <w:color w:val="000000"/>
          <w:sz w:val="28"/>
          <w:szCs w:val="28"/>
          <w:lang w:val="uk-UA"/>
        </w:rPr>
        <w:t>.</w:t>
      </w:r>
    </w:p>
    <w:p w:rsidR="008D3C15" w:rsidRDefault="008D3C15" w:rsidP="00CA499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5A29">
        <w:rPr>
          <w:color w:val="000000"/>
          <w:sz w:val="28"/>
          <w:szCs w:val="28"/>
          <w:lang w:val="uk-UA"/>
        </w:rPr>
        <w:t>Науково-дослідницькі роботи за науковими секціями, розподілені  наступним  чином: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18"/>
        <w:gridCol w:w="3191"/>
      </w:tblGrid>
      <w:tr w:rsidR="00CA499F" w:rsidTr="00CA499F">
        <w:tc>
          <w:tcPr>
            <w:tcW w:w="552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1232">
              <w:rPr>
                <w:sz w:val="28"/>
                <w:szCs w:val="28"/>
                <w:lang w:val="uk-UA"/>
              </w:rPr>
              <w:t>«Історія України»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CA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 xml:space="preserve"> робот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499F">
              <w:rPr>
                <w:color w:val="000000"/>
                <w:sz w:val="28"/>
                <w:szCs w:val="28"/>
                <w:lang w:val="uk-UA"/>
              </w:rPr>
              <w:t xml:space="preserve">«Правознавство»                                                                        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CA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F1232">
              <w:rPr>
                <w:sz w:val="28"/>
                <w:szCs w:val="28"/>
                <w:lang w:val="uk-UA"/>
              </w:rPr>
              <w:t>«Зарубіжна література»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«Хімія»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6702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«Англійська мова»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CA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«Українська література»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CA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«Журналістика»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</w:t>
            </w:r>
            <w:r w:rsidRPr="00F15A29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A499F" w:rsidTr="00CA499F">
        <w:tc>
          <w:tcPr>
            <w:tcW w:w="5528" w:type="dxa"/>
          </w:tcPr>
          <w:p w:rsidR="00CA499F" w:rsidRDefault="00CA499F" w:rsidP="00CA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«Музичне мистецтво»</w:t>
            </w:r>
          </w:p>
        </w:tc>
        <w:tc>
          <w:tcPr>
            <w:tcW w:w="318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</w:tcPr>
          <w:p w:rsidR="00CA499F" w:rsidRDefault="00CA499F" w:rsidP="0067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робота.</w:t>
            </w:r>
          </w:p>
        </w:tc>
      </w:tr>
    </w:tbl>
    <w:p w:rsidR="008D3C15" w:rsidRDefault="008D3C15" w:rsidP="00CA499F">
      <w:pPr>
        <w:ind w:firstLine="567"/>
        <w:jc w:val="both"/>
        <w:rPr>
          <w:sz w:val="28"/>
          <w:szCs w:val="28"/>
          <w:lang w:val="uk-UA"/>
        </w:rPr>
      </w:pPr>
      <w:r w:rsidRPr="00F40BBB">
        <w:rPr>
          <w:sz w:val="28"/>
          <w:szCs w:val="28"/>
          <w:lang w:val="uk-UA"/>
        </w:rPr>
        <w:t xml:space="preserve">За результатами заочного </w:t>
      </w:r>
      <w:r w:rsidR="0013474A">
        <w:rPr>
          <w:sz w:val="28"/>
          <w:szCs w:val="28"/>
          <w:lang w:val="uk-UA"/>
        </w:rPr>
        <w:t>оцінювання дослідницьких робіт</w:t>
      </w:r>
      <w:r w:rsidRPr="00F40BBB">
        <w:rPr>
          <w:sz w:val="28"/>
          <w:szCs w:val="28"/>
          <w:lang w:val="uk-UA"/>
        </w:rPr>
        <w:t xml:space="preserve"> було відмічено </w:t>
      </w:r>
      <w:r w:rsidR="00CA499F">
        <w:rPr>
          <w:sz w:val="28"/>
          <w:szCs w:val="28"/>
          <w:lang w:val="uk-UA"/>
        </w:rPr>
        <w:t xml:space="preserve">  </w:t>
      </w:r>
      <w:r w:rsidRPr="00F40BBB">
        <w:rPr>
          <w:sz w:val="28"/>
          <w:szCs w:val="28"/>
          <w:lang w:val="uk-UA"/>
        </w:rPr>
        <w:t>якісну</w:t>
      </w:r>
      <w:r w:rsidR="00CA499F">
        <w:rPr>
          <w:sz w:val="28"/>
          <w:szCs w:val="28"/>
          <w:lang w:val="uk-UA"/>
        </w:rPr>
        <w:t xml:space="preserve"> </w:t>
      </w:r>
      <w:r w:rsidRPr="00F40BBB">
        <w:rPr>
          <w:sz w:val="28"/>
          <w:szCs w:val="28"/>
          <w:lang w:val="uk-UA"/>
        </w:rPr>
        <w:t xml:space="preserve"> </w:t>
      </w:r>
      <w:r w:rsidR="00CA499F">
        <w:rPr>
          <w:sz w:val="28"/>
          <w:szCs w:val="28"/>
          <w:lang w:val="uk-UA"/>
        </w:rPr>
        <w:t xml:space="preserve"> </w:t>
      </w:r>
      <w:r w:rsidRPr="00F40BBB">
        <w:rPr>
          <w:sz w:val="28"/>
          <w:szCs w:val="28"/>
          <w:lang w:val="uk-UA"/>
        </w:rPr>
        <w:t xml:space="preserve">підготовку </w:t>
      </w:r>
      <w:r w:rsidR="00CA499F">
        <w:rPr>
          <w:sz w:val="28"/>
          <w:szCs w:val="28"/>
          <w:lang w:val="uk-UA"/>
        </w:rPr>
        <w:t xml:space="preserve">  </w:t>
      </w:r>
      <w:r w:rsidRPr="00F40BBB">
        <w:rPr>
          <w:sz w:val="28"/>
          <w:szCs w:val="28"/>
          <w:lang w:val="uk-UA"/>
        </w:rPr>
        <w:t xml:space="preserve">учнів </w:t>
      </w:r>
      <w:r w:rsidR="00CA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КЗ</w:t>
      </w:r>
      <w:r w:rsidR="00CA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«Сахновщинський </w:t>
      </w:r>
      <w:r w:rsidR="00CA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ліцей</w:t>
      </w:r>
      <w:r w:rsidR="00CA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2»</w:t>
      </w:r>
      <w:r w:rsidRPr="00F40BBB">
        <w:rPr>
          <w:sz w:val="28"/>
          <w:szCs w:val="28"/>
          <w:lang w:val="uk-UA"/>
        </w:rPr>
        <w:t xml:space="preserve">, </w:t>
      </w:r>
      <w:r w:rsidR="00CA49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КЗ «Гришівський ліцей», </w:t>
      </w:r>
      <w:r w:rsidR="0013474A">
        <w:rPr>
          <w:sz w:val="28"/>
          <w:szCs w:val="28"/>
          <w:lang w:val="uk-UA"/>
        </w:rPr>
        <w:t>КЗ «Новоолександрівський ліцей».</w:t>
      </w:r>
    </w:p>
    <w:p w:rsidR="008D3C15" w:rsidRPr="0013474A" w:rsidRDefault="008D3C15" w:rsidP="008D3C15">
      <w:pPr>
        <w:ind w:firstLine="708"/>
        <w:jc w:val="both"/>
        <w:rPr>
          <w:sz w:val="28"/>
          <w:szCs w:val="28"/>
          <w:lang w:val="uk-UA"/>
        </w:rPr>
      </w:pPr>
      <w:r w:rsidRPr="0013474A">
        <w:rPr>
          <w:sz w:val="28"/>
          <w:szCs w:val="28"/>
          <w:lang w:val="uk-UA"/>
        </w:rPr>
        <w:lastRenderedPageBreak/>
        <w:t xml:space="preserve">У результаті </w:t>
      </w:r>
      <w:proofErr w:type="spellStart"/>
      <w:r w:rsidR="0013474A">
        <w:rPr>
          <w:sz w:val="28"/>
          <w:szCs w:val="28"/>
          <w:lang w:val="uk-UA"/>
        </w:rPr>
        <w:t>постерного</w:t>
      </w:r>
      <w:proofErr w:type="spellEnd"/>
      <w:r w:rsidR="0013474A">
        <w:rPr>
          <w:sz w:val="28"/>
          <w:szCs w:val="28"/>
          <w:lang w:val="uk-UA"/>
        </w:rPr>
        <w:t xml:space="preserve"> </w:t>
      </w:r>
      <w:r w:rsidRPr="0013474A">
        <w:rPr>
          <w:sz w:val="28"/>
          <w:szCs w:val="28"/>
          <w:lang w:val="uk-UA"/>
        </w:rPr>
        <w:t xml:space="preserve">захисту науково-дослідницьких робіт за кількістю набраних балів було відзначено </w:t>
      </w:r>
      <w:proofErr w:type="spellStart"/>
      <w:r w:rsidR="0013474A">
        <w:rPr>
          <w:sz w:val="28"/>
          <w:szCs w:val="28"/>
          <w:lang w:val="uk-UA"/>
        </w:rPr>
        <w:t>Каніболоцьку</w:t>
      </w:r>
      <w:proofErr w:type="spellEnd"/>
      <w:r w:rsidR="0013474A">
        <w:rPr>
          <w:sz w:val="28"/>
          <w:szCs w:val="28"/>
          <w:lang w:val="uk-UA"/>
        </w:rPr>
        <w:t xml:space="preserve"> Юлію</w:t>
      </w:r>
      <w:r w:rsidRPr="0013474A">
        <w:rPr>
          <w:sz w:val="28"/>
          <w:szCs w:val="28"/>
          <w:lang w:val="uk-UA"/>
        </w:rPr>
        <w:t xml:space="preserve">, ученицю 10 класу </w:t>
      </w:r>
      <w:r w:rsidR="0013474A">
        <w:rPr>
          <w:sz w:val="28"/>
          <w:szCs w:val="28"/>
          <w:lang w:val="uk-UA"/>
        </w:rPr>
        <w:t>КЗ «Сахновщинський ліцей № 2»</w:t>
      </w:r>
      <w:r w:rsidRPr="0013474A">
        <w:rPr>
          <w:sz w:val="28"/>
          <w:szCs w:val="28"/>
          <w:lang w:val="uk-UA"/>
        </w:rPr>
        <w:t>,</w:t>
      </w:r>
      <w:r w:rsidR="000E3C7C">
        <w:rPr>
          <w:sz w:val="28"/>
          <w:szCs w:val="28"/>
          <w:lang w:val="uk-UA"/>
        </w:rPr>
        <w:t xml:space="preserve"> </w:t>
      </w:r>
      <w:r w:rsidRPr="0013474A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>Руденко Ірину</w:t>
      </w:r>
      <w:r w:rsidR="00EE13FE" w:rsidRPr="006D26D9">
        <w:rPr>
          <w:sz w:val="28"/>
          <w:szCs w:val="28"/>
          <w:lang w:val="uk-UA"/>
        </w:rPr>
        <w:t xml:space="preserve">, ученицю 11 класу </w:t>
      </w:r>
      <w:r w:rsidR="00EE13FE">
        <w:rPr>
          <w:sz w:val="28"/>
          <w:szCs w:val="28"/>
          <w:lang w:val="uk-UA"/>
        </w:rPr>
        <w:t>КЗ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 «Сахновщинський 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ліцей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№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2», </w:t>
      </w:r>
      <w:r w:rsidR="000E3C7C">
        <w:rPr>
          <w:sz w:val="28"/>
          <w:szCs w:val="28"/>
          <w:lang w:val="uk-UA"/>
        </w:rPr>
        <w:t xml:space="preserve"> </w:t>
      </w:r>
      <w:proofErr w:type="spellStart"/>
      <w:r w:rsidR="0013474A">
        <w:rPr>
          <w:sz w:val="28"/>
          <w:szCs w:val="28"/>
          <w:lang w:val="uk-UA"/>
        </w:rPr>
        <w:t>Тригуб</w:t>
      </w:r>
      <w:proofErr w:type="spellEnd"/>
      <w:r w:rsidR="0013474A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</w:t>
      </w:r>
      <w:r w:rsidR="0013474A">
        <w:rPr>
          <w:sz w:val="28"/>
          <w:szCs w:val="28"/>
          <w:lang w:val="uk-UA"/>
        </w:rPr>
        <w:t xml:space="preserve">Поліну, </w:t>
      </w:r>
      <w:r w:rsidR="000E3C7C">
        <w:rPr>
          <w:sz w:val="28"/>
          <w:szCs w:val="28"/>
          <w:lang w:val="uk-UA"/>
        </w:rPr>
        <w:t xml:space="preserve">  </w:t>
      </w:r>
      <w:r w:rsidR="0013474A">
        <w:rPr>
          <w:sz w:val="28"/>
          <w:szCs w:val="28"/>
          <w:lang w:val="uk-UA"/>
        </w:rPr>
        <w:t xml:space="preserve">ученицю </w:t>
      </w:r>
      <w:r w:rsidR="000E3C7C">
        <w:rPr>
          <w:sz w:val="28"/>
          <w:szCs w:val="28"/>
          <w:lang w:val="uk-UA"/>
        </w:rPr>
        <w:t xml:space="preserve"> </w:t>
      </w:r>
      <w:r w:rsidR="0013474A">
        <w:rPr>
          <w:sz w:val="28"/>
          <w:szCs w:val="28"/>
          <w:lang w:val="uk-UA"/>
        </w:rPr>
        <w:t>8</w:t>
      </w:r>
      <w:r w:rsidRPr="0013474A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</w:t>
      </w:r>
      <w:r w:rsidRPr="0013474A">
        <w:rPr>
          <w:sz w:val="28"/>
          <w:szCs w:val="28"/>
          <w:lang w:val="uk-UA"/>
        </w:rPr>
        <w:t xml:space="preserve">класу </w:t>
      </w:r>
      <w:r w:rsidR="000E3C7C">
        <w:rPr>
          <w:sz w:val="28"/>
          <w:szCs w:val="28"/>
          <w:lang w:val="uk-UA"/>
        </w:rPr>
        <w:t xml:space="preserve"> </w:t>
      </w:r>
      <w:r w:rsidR="0013474A">
        <w:rPr>
          <w:sz w:val="28"/>
          <w:szCs w:val="28"/>
          <w:lang w:val="uk-UA"/>
        </w:rPr>
        <w:t>КЗ</w:t>
      </w:r>
      <w:r w:rsidR="000E3C7C">
        <w:rPr>
          <w:sz w:val="28"/>
          <w:szCs w:val="28"/>
          <w:lang w:val="uk-UA"/>
        </w:rPr>
        <w:t xml:space="preserve">  </w:t>
      </w:r>
      <w:r w:rsidR="0013474A">
        <w:rPr>
          <w:sz w:val="28"/>
          <w:szCs w:val="28"/>
          <w:lang w:val="uk-UA"/>
        </w:rPr>
        <w:t xml:space="preserve">«Новоолександрівський </w:t>
      </w:r>
      <w:r w:rsidR="000E3C7C">
        <w:rPr>
          <w:sz w:val="28"/>
          <w:szCs w:val="28"/>
          <w:lang w:val="uk-UA"/>
        </w:rPr>
        <w:t xml:space="preserve"> </w:t>
      </w:r>
      <w:r w:rsidR="0013474A">
        <w:rPr>
          <w:sz w:val="28"/>
          <w:szCs w:val="28"/>
          <w:lang w:val="uk-UA"/>
        </w:rPr>
        <w:t>ліцей»</w:t>
      </w:r>
      <w:r w:rsidR="00370C31">
        <w:rPr>
          <w:sz w:val="28"/>
          <w:szCs w:val="28"/>
          <w:lang w:val="uk-UA"/>
        </w:rPr>
        <w:t>,</w:t>
      </w:r>
      <w:r w:rsidR="000E3C7C">
        <w:rPr>
          <w:sz w:val="28"/>
          <w:szCs w:val="28"/>
          <w:lang w:val="uk-UA"/>
        </w:rPr>
        <w:t xml:space="preserve"> </w:t>
      </w:r>
      <w:r w:rsidR="0013474A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</w:t>
      </w:r>
      <w:r w:rsidR="00370C31">
        <w:rPr>
          <w:sz w:val="28"/>
          <w:szCs w:val="28"/>
          <w:lang w:val="uk-UA"/>
        </w:rPr>
        <w:t>Деркач</w:t>
      </w:r>
      <w:r w:rsidR="000E3C7C">
        <w:rPr>
          <w:sz w:val="28"/>
          <w:szCs w:val="28"/>
          <w:lang w:val="uk-UA"/>
        </w:rPr>
        <w:t xml:space="preserve"> </w:t>
      </w:r>
      <w:r w:rsidR="00370C31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</w:t>
      </w:r>
      <w:r w:rsidR="00370C31">
        <w:rPr>
          <w:sz w:val="28"/>
          <w:szCs w:val="28"/>
          <w:lang w:val="uk-UA"/>
        </w:rPr>
        <w:t>Ярину</w:t>
      </w:r>
      <w:r w:rsidR="000E3C7C">
        <w:rPr>
          <w:sz w:val="28"/>
          <w:szCs w:val="28"/>
          <w:lang w:val="uk-UA"/>
        </w:rPr>
        <w:t xml:space="preserve"> </w:t>
      </w:r>
      <w:r w:rsidR="00EE13FE" w:rsidRPr="00EE13FE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</w:t>
      </w:r>
      <w:r w:rsidR="00EE13FE" w:rsidRPr="00D41284">
        <w:rPr>
          <w:sz w:val="28"/>
          <w:szCs w:val="28"/>
          <w:lang w:val="uk-UA"/>
        </w:rPr>
        <w:t>ученицю</w:t>
      </w:r>
      <w:r w:rsidR="000E3C7C">
        <w:rPr>
          <w:sz w:val="28"/>
          <w:szCs w:val="28"/>
          <w:lang w:val="uk-UA"/>
        </w:rPr>
        <w:t xml:space="preserve">  </w:t>
      </w:r>
      <w:r w:rsidR="00EE13FE" w:rsidRPr="00D41284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>9</w:t>
      </w:r>
      <w:r w:rsidR="00EE13FE" w:rsidRPr="00D41284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 </w:t>
      </w:r>
      <w:r w:rsidR="00EE13FE" w:rsidRPr="00D41284">
        <w:rPr>
          <w:sz w:val="28"/>
          <w:szCs w:val="28"/>
          <w:lang w:val="uk-UA"/>
        </w:rPr>
        <w:t xml:space="preserve">класу 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КЗ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«Новоолександрівський ліцей»,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Мельник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>Аліну,</w:t>
      </w:r>
      <w:r w:rsidR="00EE13FE" w:rsidRPr="00EE13FE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 </w:t>
      </w:r>
      <w:r w:rsidR="00EE13FE" w:rsidRPr="00BB6F15">
        <w:rPr>
          <w:sz w:val="28"/>
          <w:szCs w:val="28"/>
          <w:lang w:val="uk-UA"/>
        </w:rPr>
        <w:t>уч</w:t>
      </w:r>
      <w:r w:rsidR="00EE13FE">
        <w:rPr>
          <w:sz w:val="28"/>
          <w:szCs w:val="28"/>
          <w:lang w:val="uk-UA"/>
        </w:rPr>
        <w:t xml:space="preserve">еницю 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>9</w:t>
      </w:r>
      <w:r w:rsidR="00EE13FE" w:rsidRPr="00BB6F15">
        <w:rPr>
          <w:sz w:val="28"/>
          <w:szCs w:val="28"/>
          <w:lang w:val="uk-UA"/>
        </w:rPr>
        <w:t xml:space="preserve"> </w:t>
      </w:r>
      <w:r w:rsidR="000E3C7C">
        <w:rPr>
          <w:sz w:val="28"/>
          <w:szCs w:val="28"/>
          <w:lang w:val="uk-UA"/>
        </w:rPr>
        <w:t xml:space="preserve">  </w:t>
      </w:r>
      <w:r w:rsidR="00EE13FE" w:rsidRPr="00BB6F15">
        <w:rPr>
          <w:sz w:val="28"/>
          <w:szCs w:val="28"/>
          <w:lang w:val="uk-UA"/>
        </w:rPr>
        <w:t xml:space="preserve">класу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КЗ 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>«Гришівський</w:t>
      </w:r>
      <w:r w:rsidR="000E3C7C">
        <w:rPr>
          <w:sz w:val="28"/>
          <w:szCs w:val="28"/>
          <w:lang w:val="uk-UA"/>
        </w:rPr>
        <w:t xml:space="preserve">   </w:t>
      </w:r>
      <w:r w:rsidR="00EE13FE">
        <w:rPr>
          <w:sz w:val="28"/>
          <w:szCs w:val="28"/>
          <w:lang w:val="uk-UA"/>
        </w:rPr>
        <w:t>ліцей»</w:t>
      </w:r>
      <w:r w:rsidR="00EE13FE" w:rsidRPr="00BB6F15">
        <w:rPr>
          <w:sz w:val="28"/>
          <w:szCs w:val="28"/>
          <w:lang w:val="uk-UA"/>
        </w:rPr>
        <w:t xml:space="preserve">, 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 </w:t>
      </w:r>
      <w:proofErr w:type="spellStart"/>
      <w:r w:rsidR="00EE13FE">
        <w:rPr>
          <w:sz w:val="28"/>
          <w:szCs w:val="28"/>
          <w:lang w:val="uk-UA"/>
        </w:rPr>
        <w:t>Федаш</w:t>
      </w:r>
      <w:proofErr w:type="spellEnd"/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 xml:space="preserve"> Карину, </w:t>
      </w:r>
      <w:r w:rsidR="000E3C7C">
        <w:rPr>
          <w:sz w:val="28"/>
          <w:szCs w:val="28"/>
          <w:lang w:val="uk-UA"/>
        </w:rPr>
        <w:t xml:space="preserve"> </w:t>
      </w:r>
      <w:r w:rsidR="00EE13FE">
        <w:rPr>
          <w:sz w:val="28"/>
          <w:szCs w:val="28"/>
          <w:lang w:val="uk-UA"/>
        </w:rPr>
        <w:t>ученицю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 10</w:t>
      </w:r>
      <w:r w:rsidR="000E3C7C">
        <w:rPr>
          <w:sz w:val="28"/>
          <w:szCs w:val="28"/>
          <w:lang w:val="uk-UA"/>
        </w:rPr>
        <w:t xml:space="preserve">  </w:t>
      </w:r>
      <w:r w:rsidR="00EE13FE">
        <w:rPr>
          <w:sz w:val="28"/>
          <w:szCs w:val="28"/>
          <w:lang w:val="uk-UA"/>
        </w:rPr>
        <w:t xml:space="preserve"> класу</w:t>
      </w:r>
      <w:r w:rsidR="000E3C7C">
        <w:rPr>
          <w:sz w:val="28"/>
          <w:szCs w:val="28"/>
          <w:lang w:val="uk-UA"/>
        </w:rPr>
        <w:t xml:space="preserve">                      </w:t>
      </w:r>
      <w:r w:rsidR="00EE13FE">
        <w:rPr>
          <w:sz w:val="28"/>
          <w:szCs w:val="28"/>
          <w:lang w:val="uk-UA"/>
        </w:rPr>
        <w:t xml:space="preserve"> КЗ «Багаточернещинський ліцей».</w:t>
      </w:r>
      <w:r w:rsidRPr="0013474A">
        <w:rPr>
          <w:sz w:val="28"/>
          <w:szCs w:val="28"/>
          <w:lang w:val="uk-UA"/>
        </w:rPr>
        <w:t xml:space="preserve"> </w:t>
      </w:r>
    </w:p>
    <w:p w:rsidR="00FC7EC6" w:rsidRDefault="008D3C15" w:rsidP="008D3C15">
      <w:pPr>
        <w:ind w:firstLine="708"/>
        <w:jc w:val="both"/>
        <w:rPr>
          <w:sz w:val="28"/>
          <w:szCs w:val="28"/>
          <w:lang w:val="uk-UA"/>
        </w:rPr>
      </w:pPr>
      <w:r w:rsidRPr="00370C31">
        <w:rPr>
          <w:sz w:val="28"/>
          <w:szCs w:val="28"/>
          <w:lang w:val="uk-UA"/>
        </w:rPr>
        <w:t>Найбільш якісну підготовку</w:t>
      </w:r>
      <w:r w:rsidR="00370C31">
        <w:rPr>
          <w:sz w:val="28"/>
          <w:szCs w:val="28"/>
          <w:lang w:val="uk-UA"/>
        </w:rPr>
        <w:t xml:space="preserve"> </w:t>
      </w:r>
      <w:r w:rsidR="00D00ED5">
        <w:rPr>
          <w:sz w:val="28"/>
          <w:szCs w:val="28"/>
          <w:lang w:val="uk-UA"/>
        </w:rPr>
        <w:t>в</w:t>
      </w:r>
      <w:r w:rsidR="00370C31">
        <w:rPr>
          <w:sz w:val="28"/>
          <w:szCs w:val="28"/>
          <w:lang w:val="uk-UA"/>
        </w:rPr>
        <w:t xml:space="preserve"> науковій конференції </w:t>
      </w:r>
      <w:r w:rsidRPr="00370C31">
        <w:rPr>
          <w:sz w:val="28"/>
          <w:szCs w:val="28"/>
          <w:lang w:val="uk-UA"/>
        </w:rPr>
        <w:t xml:space="preserve"> показали</w:t>
      </w:r>
      <w:r w:rsidR="00D00ED5">
        <w:rPr>
          <w:sz w:val="28"/>
          <w:szCs w:val="28"/>
          <w:lang w:val="uk-UA"/>
        </w:rPr>
        <w:t xml:space="preserve">  </w:t>
      </w:r>
      <w:r w:rsidRPr="00370C31">
        <w:rPr>
          <w:sz w:val="28"/>
          <w:szCs w:val="28"/>
          <w:lang w:val="uk-UA"/>
        </w:rPr>
        <w:t xml:space="preserve"> учні</w:t>
      </w:r>
      <w:r w:rsidR="00D00ED5">
        <w:rPr>
          <w:sz w:val="28"/>
          <w:szCs w:val="28"/>
          <w:lang w:val="uk-UA"/>
        </w:rPr>
        <w:t xml:space="preserve">  </w:t>
      </w:r>
      <w:r w:rsidRPr="00370C31">
        <w:rPr>
          <w:sz w:val="28"/>
          <w:szCs w:val="28"/>
          <w:lang w:val="uk-UA"/>
        </w:rPr>
        <w:t xml:space="preserve"> </w:t>
      </w:r>
      <w:r w:rsidR="00370C31">
        <w:rPr>
          <w:sz w:val="28"/>
          <w:szCs w:val="28"/>
          <w:lang w:val="uk-UA"/>
        </w:rPr>
        <w:t>КЗ</w:t>
      </w:r>
      <w:r w:rsidR="00D00ED5">
        <w:rPr>
          <w:sz w:val="28"/>
          <w:szCs w:val="28"/>
          <w:lang w:val="uk-UA"/>
        </w:rPr>
        <w:t xml:space="preserve">  </w:t>
      </w:r>
      <w:r w:rsidR="00370C31">
        <w:rPr>
          <w:sz w:val="28"/>
          <w:szCs w:val="28"/>
          <w:lang w:val="uk-UA"/>
        </w:rPr>
        <w:t xml:space="preserve"> «</w:t>
      </w:r>
      <w:r w:rsidRPr="00370C31">
        <w:rPr>
          <w:sz w:val="28"/>
          <w:szCs w:val="28"/>
          <w:lang w:val="uk-UA"/>
        </w:rPr>
        <w:t>Сахновщин</w:t>
      </w:r>
      <w:r w:rsidR="00370C31">
        <w:rPr>
          <w:sz w:val="28"/>
          <w:szCs w:val="28"/>
          <w:lang w:val="uk-UA"/>
        </w:rPr>
        <w:t xml:space="preserve">ський </w:t>
      </w:r>
      <w:r w:rsidR="00D00ED5">
        <w:rPr>
          <w:sz w:val="28"/>
          <w:szCs w:val="28"/>
          <w:lang w:val="uk-UA"/>
        </w:rPr>
        <w:t xml:space="preserve">  </w:t>
      </w:r>
      <w:r w:rsidR="00370C31">
        <w:rPr>
          <w:sz w:val="28"/>
          <w:szCs w:val="28"/>
          <w:lang w:val="uk-UA"/>
        </w:rPr>
        <w:t xml:space="preserve">ліцей </w:t>
      </w:r>
      <w:r w:rsidRPr="00370C31">
        <w:rPr>
          <w:sz w:val="28"/>
          <w:szCs w:val="28"/>
          <w:lang w:val="uk-UA"/>
        </w:rPr>
        <w:t>№ 2</w:t>
      </w:r>
      <w:r w:rsidR="00370C31" w:rsidRPr="00EE13FE">
        <w:rPr>
          <w:sz w:val="28"/>
          <w:szCs w:val="28"/>
          <w:lang w:val="uk-UA"/>
        </w:rPr>
        <w:t>»</w:t>
      </w:r>
      <w:r w:rsidR="00EE13FE" w:rsidRPr="00EE13FE">
        <w:rPr>
          <w:sz w:val="28"/>
          <w:szCs w:val="28"/>
          <w:lang w:val="uk-UA"/>
        </w:rPr>
        <w:t>,</w:t>
      </w:r>
      <w:r w:rsidR="00D00ED5">
        <w:rPr>
          <w:sz w:val="28"/>
          <w:szCs w:val="28"/>
          <w:lang w:val="uk-UA"/>
        </w:rPr>
        <w:t xml:space="preserve"> </w:t>
      </w:r>
      <w:r w:rsidR="00EE13FE" w:rsidRPr="00EE13FE">
        <w:rPr>
          <w:sz w:val="28"/>
          <w:szCs w:val="28"/>
          <w:lang w:val="uk-UA"/>
        </w:rPr>
        <w:t xml:space="preserve"> КЗ</w:t>
      </w:r>
      <w:r w:rsidR="00D00ED5">
        <w:rPr>
          <w:sz w:val="28"/>
          <w:szCs w:val="28"/>
          <w:lang w:val="uk-UA"/>
        </w:rPr>
        <w:t xml:space="preserve"> </w:t>
      </w:r>
      <w:r w:rsidR="00EE13FE" w:rsidRPr="00EE13FE">
        <w:rPr>
          <w:sz w:val="28"/>
          <w:szCs w:val="28"/>
          <w:lang w:val="uk-UA"/>
        </w:rPr>
        <w:t xml:space="preserve"> «</w:t>
      </w:r>
      <w:r w:rsidR="00FC7EC6">
        <w:rPr>
          <w:sz w:val="28"/>
          <w:szCs w:val="28"/>
          <w:lang w:val="uk-UA"/>
        </w:rPr>
        <w:t xml:space="preserve">Новоолександрівський </w:t>
      </w:r>
      <w:r w:rsidR="00D00ED5">
        <w:rPr>
          <w:sz w:val="28"/>
          <w:szCs w:val="28"/>
          <w:lang w:val="uk-UA"/>
        </w:rPr>
        <w:t xml:space="preserve"> </w:t>
      </w:r>
      <w:r w:rsidR="00FC7EC6">
        <w:rPr>
          <w:sz w:val="28"/>
          <w:szCs w:val="28"/>
          <w:lang w:val="uk-UA"/>
        </w:rPr>
        <w:t>ліцей</w:t>
      </w:r>
      <w:r w:rsidR="00EE13FE" w:rsidRPr="00EE13FE">
        <w:rPr>
          <w:sz w:val="28"/>
          <w:szCs w:val="28"/>
          <w:lang w:val="uk-UA"/>
        </w:rPr>
        <w:t>»</w:t>
      </w:r>
      <w:r w:rsidR="00FC7EC6">
        <w:rPr>
          <w:sz w:val="28"/>
          <w:szCs w:val="28"/>
          <w:lang w:val="uk-UA"/>
        </w:rPr>
        <w:t xml:space="preserve">, </w:t>
      </w:r>
      <w:r w:rsidR="00D00ED5">
        <w:rPr>
          <w:sz w:val="28"/>
          <w:szCs w:val="28"/>
          <w:lang w:val="uk-UA"/>
        </w:rPr>
        <w:t xml:space="preserve">  КЗ </w:t>
      </w:r>
      <w:r w:rsidR="00FC7EC6">
        <w:rPr>
          <w:sz w:val="28"/>
          <w:szCs w:val="28"/>
          <w:lang w:val="uk-UA"/>
        </w:rPr>
        <w:t>«Гришівський ліцей».</w:t>
      </w:r>
    </w:p>
    <w:p w:rsidR="008D3C15" w:rsidRDefault="008D3C15" w:rsidP="008D3C15">
      <w:pPr>
        <w:ind w:firstLine="708"/>
        <w:jc w:val="both"/>
        <w:rPr>
          <w:b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</w:t>
      </w:r>
      <w:r w:rsidR="00D00ED5">
        <w:rPr>
          <w:color w:val="000000"/>
          <w:sz w:val="28"/>
          <w:szCs w:val="28"/>
          <w:lang w:val="uk-UA"/>
        </w:rPr>
        <w:t>вище</w:t>
      </w:r>
      <w:r>
        <w:rPr>
          <w:color w:val="000000"/>
          <w:sz w:val="28"/>
          <w:szCs w:val="28"/>
          <w:lang w:val="uk-UA"/>
        </w:rPr>
        <w:t xml:space="preserve">зазначене та на підставі рішення </w:t>
      </w:r>
      <w:r w:rsidRPr="00EE1214">
        <w:rPr>
          <w:color w:val="000000"/>
          <w:sz w:val="28"/>
          <w:szCs w:val="28"/>
          <w:lang w:val="uk-UA"/>
        </w:rPr>
        <w:t>журі</w:t>
      </w:r>
      <w:r w:rsidRPr="00EE1214">
        <w:rPr>
          <w:spacing w:val="20"/>
          <w:sz w:val="28"/>
          <w:szCs w:val="28"/>
          <w:lang w:val="uk-UA"/>
        </w:rPr>
        <w:t>,</w:t>
      </w:r>
      <w:r w:rsidR="00D00ED5">
        <w:rPr>
          <w:b/>
          <w:spacing w:val="20"/>
          <w:sz w:val="28"/>
          <w:szCs w:val="28"/>
          <w:lang w:val="uk-UA"/>
        </w:rPr>
        <w:t xml:space="preserve"> </w:t>
      </w:r>
      <w:r>
        <w:rPr>
          <w:b/>
          <w:spacing w:val="20"/>
          <w:sz w:val="28"/>
          <w:szCs w:val="28"/>
          <w:lang w:val="uk-UA"/>
        </w:rPr>
        <w:t>наказую:</w:t>
      </w:r>
    </w:p>
    <w:p w:rsidR="008D3C15" w:rsidRPr="00F15A29" w:rsidRDefault="008D3C15" w:rsidP="008D3C15">
      <w:pPr>
        <w:jc w:val="both"/>
        <w:rPr>
          <w:color w:val="000000"/>
          <w:sz w:val="28"/>
          <w:szCs w:val="28"/>
          <w:lang w:val="uk-UA"/>
        </w:rPr>
      </w:pPr>
    </w:p>
    <w:p w:rsidR="008D3C15" w:rsidRPr="00F15A29" w:rsidRDefault="008D3C15" w:rsidP="008D3C1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F15A29">
        <w:rPr>
          <w:color w:val="000000"/>
          <w:sz w:val="28"/>
          <w:szCs w:val="28"/>
          <w:lang w:val="uk-UA"/>
        </w:rPr>
        <w:t>1. Ви</w:t>
      </w:r>
      <w:r>
        <w:rPr>
          <w:color w:val="000000"/>
          <w:sz w:val="28"/>
          <w:szCs w:val="28"/>
          <w:lang w:val="uk-UA"/>
        </w:rPr>
        <w:t>значити переможцями І (територіального</w:t>
      </w:r>
      <w:r w:rsidRPr="00F15A29">
        <w:rPr>
          <w:color w:val="000000"/>
          <w:sz w:val="28"/>
          <w:szCs w:val="28"/>
          <w:lang w:val="uk-UA"/>
        </w:rPr>
        <w:t>) етапу Всеукраїнського конкурсу-захисту науково-дослідницьких робіт учнів-членів Малої академії наук України:</w:t>
      </w:r>
    </w:p>
    <w:p w:rsidR="008D3C15" w:rsidRPr="00203100" w:rsidRDefault="008D3C15" w:rsidP="008D3C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203100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>У секції «Історія України</w:t>
      </w:r>
      <w:r w:rsidRPr="00203100">
        <w:rPr>
          <w:sz w:val="28"/>
          <w:szCs w:val="28"/>
          <w:lang w:val="uk-UA"/>
        </w:rPr>
        <w:t>»:</w:t>
      </w:r>
    </w:p>
    <w:p w:rsidR="008D3C15" w:rsidRPr="00203100" w:rsidRDefault="008D3C15" w:rsidP="008D3C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Каніболоцьку</w:t>
      </w:r>
      <w:proofErr w:type="spellEnd"/>
      <w:r>
        <w:rPr>
          <w:sz w:val="28"/>
          <w:szCs w:val="28"/>
          <w:lang w:val="uk-UA"/>
        </w:rPr>
        <w:t xml:space="preserve"> Юлію</w:t>
      </w:r>
      <w:r w:rsidRPr="00203100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>е</w:t>
      </w:r>
      <w:r w:rsidRPr="00203100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ицю</w:t>
      </w:r>
      <w:r w:rsidRPr="002031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2031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КЗ «Сахновщинський ліцей № 2»</w:t>
      </w:r>
      <w:r w:rsidRPr="00203100">
        <w:rPr>
          <w:sz w:val="28"/>
          <w:szCs w:val="28"/>
          <w:lang w:val="uk-UA"/>
        </w:rPr>
        <w:t>, з роботою по темі «</w:t>
      </w:r>
      <w:r>
        <w:rPr>
          <w:sz w:val="28"/>
          <w:szCs w:val="28"/>
          <w:lang w:val="uk-UA"/>
        </w:rPr>
        <w:t xml:space="preserve">Серця, обпалені війною: з історії партизанського руху на </w:t>
      </w:r>
      <w:proofErr w:type="spellStart"/>
      <w:r>
        <w:rPr>
          <w:sz w:val="28"/>
          <w:szCs w:val="28"/>
          <w:lang w:val="uk-UA"/>
        </w:rPr>
        <w:t>Сахновщині</w:t>
      </w:r>
      <w:proofErr w:type="spellEnd"/>
      <w:r>
        <w:rPr>
          <w:sz w:val="28"/>
          <w:szCs w:val="28"/>
          <w:lang w:val="uk-UA"/>
        </w:rPr>
        <w:t xml:space="preserve"> (1941-1943р</w:t>
      </w:r>
      <w:r w:rsidR="00EE12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р.)»</w:t>
      </w:r>
      <w:r w:rsidRPr="00203100">
        <w:rPr>
          <w:sz w:val="28"/>
          <w:szCs w:val="28"/>
          <w:lang w:val="uk-UA"/>
        </w:rPr>
        <w:t>, науковий кер</w:t>
      </w:r>
      <w:r>
        <w:rPr>
          <w:sz w:val="28"/>
          <w:szCs w:val="28"/>
          <w:lang w:val="uk-UA"/>
        </w:rPr>
        <w:t>івник Грицай Тетяна Анатоліївна</w:t>
      </w:r>
      <w:r w:rsidR="00EA3DAA">
        <w:rPr>
          <w:sz w:val="28"/>
          <w:szCs w:val="28"/>
          <w:lang w:val="uk-UA"/>
        </w:rPr>
        <w:t>, у</w:t>
      </w:r>
      <w:r w:rsidRPr="00203100">
        <w:rPr>
          <w:sz w:val="28"/>
          <w:szCs w:val="28"/>
          <w:lang w:val="uk-UA"/>
        </w:rPr>
        <w:t>читель і</w:t>
      </w:r>
      <w:r>
        <w:rPr>
          <w:sz w:val="28"/>
          <w:szCs w:val="28"/>
          <w:lang w:val="uk-UA"/>
        </w:rPr>
        <w:t xml:space="preserve">сторії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«Сахновщинський ліцей № 2», кваліфікаційна </w:t>
      </w:r>
      <w:r w:rsidRPr="00203100">
        <w:rPr>
          <w:sz w:val="28"/>
          <w:szCs w:val="28"/>
          <w:lang w:val="uk-UA"/>
        </w:rPr>
        <w:t>категорія «спеціаліст вищої категорії»</w:t>
      </w:r>
      <w:r>
        <w:rPr>
          <w:sz w:val="28"/>
          <w:szCs w:val="28"/>
          <w:lang w:val="uk-UA"/>
        </w:rPr>
        <w:t xml:space="preserve">, старший </w:t>
      </w:r>
      <w:r w:rsidR="00EA3DA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читель</w:t>
      </w:r>
      <w:r w:rsidRPr="00203100">
        <w:rPr>
          <w:sz w:val="28"/>
          <w:szCs w:val="28"/>
          <w:lang w:val="uk-UA"/>
        </w:rPr>
        <w:t>.</w:t>
      </w:r>
    </w:p>
    <w:p w:rsidR="008D3C15" w:rsidRPr="00D41284" w:rsidRDefault="008D3C15" w:rsidP="008D3C15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41284">
        <w:rPr>
          <w:sz w:val="28"/>
          <w:szCs w:val="28"/>
          <w:lang w:val="uk-UA"/>
        </w:rPr>
        <w:t xml:space="preserve">1.2. </w:t>
      </w:r>
      <w:r>
        <w:rPr>
          <w:sz w:val="28"/>
          <w:szCs w:val="28"/>
          <w:lang w:val="uk-UA"/>
        </w:rPr>
        <w:t>У секції «Правознавство</w:t>
      </w:r>
      <w:r w:rsidRPr="00D41284">
        <w:rPr>
          <w:sz w:val="28"/>
          <w:szCs w:val="28"/>
          <w:lang w:val="uk-UA"/>
        </w:rPr>
        <w:t>»:</w:t>
      </w:r>
    </w:p>
    <w:p w:rsidR="008D3C15" w:rsidRDefault="008D3C15" w:rsidP="008D3C15">
      <w:pPr>
        <w:jc w:val="both"/>
        <w:rPr>
          <w:sz w:val="28"/>
          <w:szCs w:val="28"/>
          <w:lang w:val="uk-UA"/>
        </w:rPr>
      </w:pPr>
      <w:r w:rsidRPr="00D4128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Деркач Ярину, </w:t>
      </w:r>
      <w:r w:rsidRPr="00D41284">
        <w:rPr>
          <w:sz w:val="28"/>
          <w:szCs w:val="28"/>
          <w:lang w:val="uk-UA"/>
        </w:rPr>
        <w:t xml:space="preserve">ученицю </w:t>
      </w:r>
      <w:r>
        <w:rPr>
          <w:sz w:val="28"/>
          <w:szCs w:val="28"/>
          <w:lang w:val="uk-UA"/>
        </w:rPr>
        <w:t>9</w:t>
      </w:r>
      <w:r w:rsidRPr="00D41284">
        <w:rPr>
          <w:sz w:val="28"/>
          <w:szCs w:val="28"/>
          <w:lang w:val="uk-UA"/>
        </w:rPr>
        <w:t xml:space="preserve"> класу </w:t>
      </w:r>
      <w:r w:rsidR="00EE13FE">
        <w:rPr>
          <w:sz w:val="28"/>
          <w:szCs w:val="28"/>
          <w:lang w:val="uk-UA"/>
        </w:rPr>
        <w:t>КЗ «Новоолександрівський л</w:t>
      </w:r>
      <w:r>
        <w:rPr>
          <w:sz w:val="28"/>
          <w:szCs w:val="28"/>
          <w:lang w:val="uk-UA"/>
        </w:rPr>
        <w:t xml:space="preserve">іцей», з роботою </w:t>
      </w:r>
      <w:r w:rsidRPr="00D41284">
        <w:rPr>
          <w:sz w:val="28"/>
          <w:szCs w:val="28"/>
          <w:lang w:val="uk-UA"/>
        </w:rPr>
        <w:t>по темі «</w:t>
      </w:r>
      <w:r>
        <w:rPr>
          <w:sz w:val="28"/>
          <w:szCs w:val="28"/>
          <w:lang w:val="uk-UA"/>
        </w:rPr>
        <w:t xml:space="preserve">Проблеми правового регулювання </w:t>
      </w:r>
      <w:proofErr w:type="spellStart"/>
      <w:r>
        <w:rPr>
          <w:sz w:val="28"/>
          <w:szCs w:val="28"/>
          <w:lang w:val="uk-UA"/>
        </w:rPr>
        <w:t>кібербулінгу</w:t>
      </w:r>
      <w:proofErr w:type="spellEnd"/>
      <w:r>
        <w:rPr>
          <w:sz w:val="28"/>
          <w:szCs w:val="28"/>
          <w:lang w:val="uk-UA"/>
        </w:rPr>
        <w:t>», науковий кері</w:t>
      </w:r>
      <w:r w:rsidR="00EA3DAA">
        <w:rPr>
          <w:sz w:val="28"/>
          <w:szCs w:val="28"/>
          <w:lang w:val="uk-UA"/>
        </w:rPr>
        <w:t>вник Савельєва Анна Василівна, у</w:t>
      </w:r>
      <w:r>
        <w:rPr>
          <w:sz w:val="28"/>
          <w:szCs w:val="28"/>
          <w:lang w:val="uk-UA"/>
        </w:rPr>
        <w:t xml:space="preserve">читель правознавства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«Новоолександрівський ліцей», </w:t>
      </w:r>
      <w:r w:rsidRPr="006E235F">
        <w:rPr>
          <w:sz w:val="28"/>
          <w:szCs w:val="28"/>
          <w:lang w:val="uk-UA"/>
        </w:rPr>
        <w:t>кваліфікацій</w:t>
      </w:r>
      <w:r>
        <w:rPr>
          <w:sz w:val="28"/>
          <w:szCs w:val="28"/>
          <w:lang w:val="uk-UA"/>
        </w:rPr>
        <w:t xml:space="preserve">на категорія «спеціаліст вищої </w:t>
      </w:r>
      <w:r w:rsidRPr="006E235F">
        <w:rPr>
          <w:sz w:val="28"/>
          <w:szCs w:val="28"/>
          <w:lang w:val="uk-UA"/>
        </w:rPr>
        <w:t>категорії»,</w:t>
      </w:r>
      <w:r w:rsidR="00EA3DAA">
        <w:rPr>
          <w:sz w:val="28"/>
          <w:szCs w:val="28"/>
          <w:lang w:val="uk-UA"/>
        </w:rPr>
        <w:t xml:space="preserve"> старший у</w:t>
      </w:r>
      <w:r>
        <w:rPr>
          <w:sz w:val="28"/>
          <w:szCs w:val="28"/>
          <w:lang w:val="uk-UA"/>
        </w:rPr>
        <w:t>читель.</w:t>
      </w:r>
      <w:r w:rsidRPr="006E235F">
        <w:rPr>
          <w:sz w:val="28"/>
          <w:szCs w:val="28"/>
          <w:lang w:val="uk-UA"/>
        </w:rPr>
        <w:t xml:space="preserve"> </w:t>
      </w:r>
    </w:p>
    <w:p w:rsidR="008D3C15" w:rsidRPr="006D26D9" w:rsidRDefault="008D3C15" w:rsidP="008D3C15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1.3. У секції «Зарубіжна література</w:t>
      </w:r>
      <w:r w:rsidRPr="006D26D9">
        <w:rPr>
          <w:sz w:val="28"/>
          <w:szCs w:val="28"/>
          <w:lang w:val="uk-UA"/>
        </w:rPr>
        <w:t>»:</w:t>
      </w:r>
    </w:p>
    <w:p w:rsidR="008D3C15" w:rsidRPr="006D26D9" w:rsidRDefault="008D3C15" w:rsidP="008D3C15">
      <w:pPr>
        <w:jc w:val="both"/>
        <w:rPr>
          <w:sz w:val="28"/>
          <w:szCs w:val="28"/>
          <w:lang w:val="uk-UA"/>
        </w:rPr>
      </w:pPr>
      <w:r w:rsidRPr="006D26D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Руденко Ірину</w:t>
      </w:r>
      <w:r w:rsidRPr="006D26D9">
        <w:rPr>
          <w:sz w:val="28"/>
          <w:szCs w:val="28"/>
          <w:lang w:val="uk-UA"/>
        </w:rPr>
        <w:t xml:space="preserve">, ученицю 11 класу </w:t>
      </w:r>
      <w:r>
        <w:rPr>
          <w:sz w:val="28"/>
          <w:szCs w:val="28"/>
          <w:lang w:val="uk-UA"/>
        </w:rPr>
        <w:t>КЗ «Сахновщинський ліцей № 2»</w:t>
      </w:r>
      <w:r w:rsidRPr="006D26D9">
        <w:rPr>
          <w:sz w:val="28"/>
          <w:szCs w:val="28"/>
          <w:lang w:val="uk-UA"/>
        </w:rPr>
        <w:t>, з роботою по темі «</w:t>
      </w:r>
      <w:r>
        <w:rPr>
          <w:sz w:val="28"/>
          <w:szCs w:val="28"/>
          <w:lang w:val="uk-UA"/>
        </w:rPr>
        <w:t>Фізична культура, спорт в житті відомих письменників</w:t>
      </w:r>
      <w:r w:rsidRPr="006D26D9">
        <w:rPr>
          <w:sz w:val="28"/>
          <w:szCs w:val="28"/>
          <w:lang w:val="uk-UA"/>
        </w:rPr>
        <w:t xml:space="preserve">», науковий керівник </w:t>
      </w:r>
      <w:proofErr w:type="spellStart"/>
      <w:r>
        <w:rPr>
          <w:sz w:val="28"/>
          <w:szCs w:val="28"/>
          <w:lang w:val="uk-UA"/>
        </w:rPr>
        <w:t>Іконенко</w:t>
      </w:r>
      <w:proofErr w:type="spellEnd"/>
      <w:r>
        <w:rPr>
          <w:sz w:val="28"/>
          <w:szCs w:val="28"/>
          <w:lang w:val="uk-UA"/>
        </w:rPr>
        <w:t xml:space="preserve"> Неля Анатоліївна</w:t>
      </w:r>
      <w:r w:rsidR="00EE121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A3DAA">
        <w:rPr>
          <w:sz w:val="28"/>
          <w:szCs w:val="28"/>
          <w:lang w:val="uk-UA"/>
        </w:rPr>
        <w:t>у</w:t>
      </w:r>
      <w:r w:rsidRPr="006D26D9">
        <w:rPr>
          <w:sz w:val="28"/>
          <w:szCs w:val="28"/>
          <w:lang w:val="uk-UA"/>
        </w:rPr>
        <w:t xml:space="preserve">читель </w:t>
      </w:r>
      <w:r>
        <w:rPr>
          <w:sz w:val="28"/>
          <w:szCs w:val="28"/>
          <w:lang w:val="uk-UA"/>
        </w:rPr>
        <w:t>зарубіжної літератури КЗ «Сахновщинський ліцей № 2»</w:t>
      </w:r>
      <w:r w:rsidRPr="006D26D9">
        <w:rPr>
          <w:sz w:val="28"/>
          <w:szCs w:val="28"/>
          <w:lang w:val="uk-UA"/>
        </w:rPr>
        <w:t>, кваліфікаційна категорія «спеціаліст</w:t>
      </w:r>
      <w:r>
        <w:rPr>
          <w:sz w:val="28"/>
          <w:szCs w:val="28"/>
          <w:lang w:val="uk-UA"/>
        </w:rPr>
        <w:t xml:space="preserve"> вищої категорії</w:t>
      </w:r>
      <w:r w:rsidRPr="006D26D9">
        <w:rPr>
          <w:sz w:val="28"/>
          <w:szCs w:val="28"/>
          <w:lang w:val="uk-UA"/>
        </w:rPr>
        <w:t>»</w:t>
      </w:r>
      <w:r w:rsidR="00EA3DAA">
        <w:rPr>
          <w:sz w:val="28"/>
          <w:szCs w:val="28"/>
          <w:lang w:val="uk-UA"/>
        </w:rPr>
        <w:t>, у</w:t>
      </w:r>
      <w:r>
        <w:rPr>
          <w:sz w:val="28"/>
          <w:szCs w:val="28"/>
          <w:lang w:val="uk-UA"/>
        </w:rPr>
        <w:t>читель</w:t>
      </w:r>
      <w:r w:rsidR="00EE121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методист.</w:t>
      </w:r>
    </w:p>
    <w:p w:rsidR="008D3C15" w:rsidRPr="00BB6F15" w:rsidRDefault="008D3C15" w:rsidP="00EE1214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1.4. У секції «Хімія</w:t>
      </w:r>
      <w:r w:rsidRPr="00BB6F15">
        <w:rPr>
          <w:sz w:val="28"/>
          <w:szCs w:val="28"/>
          <w:lang w:val="uk-UA"/>
        </w:rPr>
        <w:t>»:</w:t>
      </w:r>
    </w:p>
    <w:p w:rsidR="008D3C15" w:rsidRDefault="008D3C15" w:rsidP="008D3C15">
      <w:pPr>
        <w:jc w:val="both"/>
        <w:rPr>
          <w:sz w:val="28"/>
          <w:szCs w:val="28"/>
          <w:lang w:val="uk-UA"/>
        </w:rPr>
      </w:pPr>
      <w:r w:rsidRPr="00BB6F1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Мельник Аліну</w:t>
      </w:r>
      <w:r w:rsidRPr="00BB6F15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>еницю 9</w:t>
      </w:r>
      <w:r w:rsidRPr="00BB6F15">
        <w:rPr>
          <w:sz w:val="28"/>
          <w:szCs w:val="28"/>
          <w:lang w:val="uk-UA"/>
        </w:rPr>
        <w:t xml:space="preserve"> класу </w:t>
      </w:r>
      <w:r>
        <w:rPr>
          <w:sz w:val="28"/>
          <w:szCs w:val="28"/>
          <w:lang w:val="uk-UA"/>
        </w:rPr>
        <w:t>КЗ «Гришівський ліцей»</w:t>
      </w:r>
      <w:r w:rsidRPr="00BB6F15">
        <w:rPr>
          <w:sz w:val="28"/>
          <w:szCs w:val="28"/>
          <w:lang w:val="uk-UA"/>
        </w:rPr>
        <w:t>, з роботою по темі «</w:t>
      </w:r>
      <w:r>
        <w:rPr>
          <w:sz w:val="28"/>
          <w:szCs w:val="28"/>
          <w:lang w:val="uk-UA"/>
        </w:rPr>
        <w:t xml:space="preserve">Визначення кислотності </w:t>
      </w:r>
      <w:r w:rsidR="00EE1214">
        <w:rPr>
          <w:sz w:val="28"/>
          <w:szCs w:val="28"/>
          <w:lang w:val="uk-UA"/>
        </w:rPr>
        <w:t>ґрунту</w:t>
      </w:r>
      <w:r>
        <w:rPr>
          <w:sz w:val="28"/>
          <w:szCs w:val="28"/>
          <w:lang w:val="uk-UA"/>
        </w:rPr>
        <w:t xml:space="preserve"> власно</w:t>
      </w:r>
      <w:r w:rsidR="00EE1214">
        <w:rPr>
          <w:sz w:val="28"/>
          <w:szCs w:val="28"/>
          <w:lang w:val="uk-UA"/>
        </w:rPr>
        <w:t>ї присадибної ділянки», наукові</w:t>
      </w:r>
      <w:r>
        <w:rPr>
          <w:sz w:val="28"/>
          <w:szCs w:val="28"/>
          <w:lang w:val="uk-UA"/>
        </w:rPr>
        <w:t xml:space="preserve"> </w:t>
      </w:r>
      <w:r w:rsidR="00EE1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керівник</w:t>
      </w:r>
      <w:r w:rsidR="00EE121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Сорокіна</w:t>
      </w:r>
      <w:r w:rsidR="00EE1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Тетяна Вікторівна</w:t>
      </w:r>
      <w:r w:rsidR="00EE1214">
        <w:rPr>
          <w:sz w:val="28"/>
          <w:szCs w:val="28"/>
          <w:lang w:val="uk-UA"/>
        </w:rPr>
        <w:t xml:space="preserve">, </w:t>
      </w:r>
      <w:r w:rsidR="00EA3DA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читель хімії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«Гришівський ліцей», кваліфі</w:t>
      </w:r>
      <w:r w:rsidRPr="00BB6F15">
        <w:rPr>
          <w:sz w:val="28"/>
          <w:szCs w:val="28"/>
          <w:lang w:val="uk-UA"/>
        </w:rPr>
        <w:t>каційна катег</w:t>
      </w:r>
      <w:r>
        <w:rPr>
          <w:sz w:val="28"/>
          <w:szCs w:val="28"/>
          <w:lang w:val="uk-UA"/>
        </w:rPr>
        <w:t>орія «спеціаліст вищої</w:t>
      </w:r>
      <w:r w:rsidR="00EE1214">
        <w:rPr>
          <w:sz w:val="28"/>
          <w:szCs w:val="28"/>
          <w:lang w:val="uk-UA"/>
        </w:rPr>
        <w:t xml:space="preserve"> категорії» та</w:t>
      </w:r>
      <w:r w:rsidR="00EA3DAA">
        <w:rPr>
          <w:sz w:val="28"/>
          <w:szCs w:val="28"/>
          <w:lang w:val="uk-UA"/>
        </w:rPr>
        <w:t xml:space="preserve"> Гаврилова Інна Володимирівна у</w:t>
      </w:r>
      <w:r>
        <w:rPr>
          <w:sz w:val="28"/>
          <w:szCs w:val="28"/>
          <w:lang w:val="uk-UA"/>
        </w:rPr>
        <w:t xml:space="preserve">читель біології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«Гришівський ліцей», кваліфікаційна категорія «спеціаліст вищої категорії».</w:t>
      </w:r>
    </w:p>
    <w:p w:rsidR="008D3C15" w:rsidRDefault="008D3C15" w:rsidP="00EE121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5A29">
        <w:rPr>
          <w:color w:val="000000"/>
          <w:sz w:val="28"/>
          <w:szCs w:val="28"/>
          <w:lang w:val="uk-UA"/>
        </w:rPr>
        <w:t xml:space="preserve">2. Затвердити список команди учнів-переможців І </w:t>
      </w:r>
      <w:r>
        <w:rPr>
          <w:color w:val="000000"/>
          <w:sz w:val="28"/>
          <w:szCs w:val="28"/>
          <w:lang w:val="uk-UA"/>
        </w:rPr>
        <w:t xml:space="preserve">(територіального) </w:t>
      </w:r>
      <w:r w:rsidRPr="00F15A29">
        <w:rPr>
          <w:color w:val="000000"/>
          <w:sz w:val="28"/>
          <w:szCs w:val="28"/>
          <w:lang w:val="uk-UA"/>
        </w:rPr>
        <w:t xml:space="preserve">етапу Всеукраїнського конкурсу-захисту науково-дослідницьких робіт учнів-членів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Малої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академії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наук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України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2021/2022</w:t>
      </w:r>
      <w:r w:rsidRPr="00F15A29">
        <w:rPr>
          <w:color w:val="000000"/>
          <w:sz w:val="28"/>
          <w:szCs w:val="28"/>
          <w:lang w:val="uk-UA"/>
        </w:rPr>
        <w:t xml:space="preserve"> навчальному році (додаток 1)</w:t>
      </w:r>
      <w:r>
        <w:rPr>
          <w:color w:val="000000"/>
          <w:sz w:val="28"/>
          <w:szCs w:val="28"/>
          <w:lang w:val="uk-UA"/>
        </w:rPr>
        <w:t>.</w:t>
      </w:r>
    </w:p>
    <w:p w:rsidR="008D3C15" w:rsidRDefault="008D3C15" w:rsidP="00EE121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Pr="00F15A29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Директору Комунальної установи «Центр професійного розвитку педагогічних працівників» Анні ЗРАЖЕВСЬКІЙ:</w:t>
      </w:r>
    </w:p>
    <w:p w:rsidR="008D3C15" w:rsidRPr="00F15A29" w:rsidRDefault="008D3C15" w:rsidP="00EE121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П</w:t>
      </w:r>
      <w:r w:rsidRPr="00F15A29">
        <w:rPr>
          <w:color w:val="000000"/>
          <w:sz w:val="28"/>
          <w:szCs w:val="28"/>
          <w:lang w:val="uk-UA"/>
        </w:rPr>
        <w:t xml:space="preserve">одати до оргкомітету ІІ (обласного) етапу Всеукраїнського конкурсу-захисту науково-дослідницьких робіт учнів-членів </w:t>
      </w:r>
      <w:r>
        <w:rPr>
          <w:color w:val="000000"/>
          <w:sz w:val="28"/>
          <w:szCs w:val="28"/>
          <w:lang w:val="uk-UA"/>
        </w:rPr>
        <w:t>Малої академії наук</w:t>
      </w:r>
      <w:r w:rsidRPr="00F15A29">
        <w:rPr>
          <w:color w:val="000000"/>
          <w:sz w:val="28"/>
          <w:szCs w:val="28"/>
          <w:lang w:val="uk-UA"/>
        </w:rPr>
        <w:t xml:space="preserve"> України документацію згідно з </w:t>
      </w:r>
      <w:r>
        <w:rPr>
          <w:color w:val="000000"/>
          <w:sz w:val="28"/>
          <w:szCs w:val="28"/>
          <w:lang w:val="uk-UA"/>
        </w:rPr>
        <w:t>Правилами</w:t>
      </w:r>
      <w:r w:rsidRPr="00F15A29">
        <w:rPr>
          <w:color w:val="000000"/>
          <w:sz w:val="28"/>
          <w:szCs w:val="28"/>
          <w:lang w:val="uk-UA"/>
        </w:rPr>
        <w:t xml:space="preserve"> проведення конкурсу.</w:t>
      </w:r>
    </w:p>
    <w:p w:rsidR="008D3C15" w:rsidRDefault="008D3C15" w:rsidP="008D3C15">
      <w:pPr>
        <w:ind w:left="4614" w:firstLine="34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До 24.12.2021</w:t>
      </w:r>
    </w:p>
    <w:p w:rsidR="008D3C15" w:rsidRPr="00F15A29" w:rsidRDefault="008D3C15" w:rsidP="00EE1214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Керівникам КЗ «Катеринівський ліцей» (директор Сергій ПЕРЕЦЬ),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КЗ</w:t>
      </w:r>
      <w:r w:rsidR="00EE1214">
        <w:rPr>
          <w:color w:val="000000"/>
          <w:sz w:val="28"/>
          <w:szCs w:val="28"/>
          <w:lang w:val="uk-UA"/>
        </w:rPr>
        <w:t xml:space="preserve"> </w:t>
      </w:r>
      <w:r w:rsidR="00DE7D4B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«Костянтинівський</w:t>
      </w:r>
      <w:r w:rsidR="00DE7D4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="00DE7D4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ліцей»</w:t>
      </w:r>
      <w:r w:rsidR="00DE7D4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(директор</w:t>
      </w:r>
      <w:r w:rsidR="00DE7D4B">
        <w:rPr>
          <w:color w:val="000000"/>
          <w:sz w:val="28"/>
          <w:szCs w:val="28"/>
          <w:lang w:val="uk-UA"/>
        </w:rPr>
        <w:t xml:space="preserve">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Валентина</w:t>
      </w:r>
      <w:r w:rsidR="00EE1214">
        <w:rPr>
          <w:color w:val="000000"/>
          <w:sz w:val="28"/>
          <w:szCs w:val="28"/>
          <w:lang w:val="uk-UA"/>
        </w:rPr>
        <w:t xml:space="preserve"> </w:t>
      </w:r>
      <w:r w:rsidR="00DE7D4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КОСТОЧКА),</w:t>
      </w:r>
      <w:r w:rsidR="00DE7D4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КЗ «Лигівський ліцей» (директор Людмила СМЕТАНІНА), КЗ «Огіївський ліцей» (директор Наталія ЖАГА), </w:t>
      </w:r>
      <w:r w:rsidR="00DE7D4B">
        <w:rPr>
          <w:color w:val="000000"/>
          <w:sz w:val="28"/>
          <w:szCs w:val="28"/>
          <w:lang w:val="uk-UA"/>
        </w:rPr>
        <w:t xml:space="preserve">КЗ «Сахновщинський ліцей № 1» (директор Зінаїда НАУМЕНКО),  </w:t>
      </w:r>
      <w:r>
        <w:rPr>
          <w:color w:val="000000"/>
          <w:sz w:val="28"/>
          <w:szCs w:val="28"/>
          <w:lang w:val="uk-UA"/>
        </w:rPr>
        <w:t xml:space="preserve">КЗ «Тавежнянський ліцей» (директор Лідія ДУБИНЕЦЬ), КЗ «Шевченківський ліцей» (директор Маргарита КЛЕМЕНКО),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КЗ «Лебедівська гімназія»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(директор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Тамара ДЯЧЕНКО),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КЗ</w:t>
      </w:r>
      <w:r w:rsidR="00EE1214">
        <w:rPr>
          <w:color w:val="000000"/>
          <w:sz w:val="28"/>
          <w:szCs w:val="28"/>
          <w:lang w:val="uk-UA"/>
        </w:rPr>
        <w:t xml:space="preserve"> </w:t>
      </w:r>
      <w:r w:rsidR="00DE7D4B">
        <w:rPr>
          <w:color w:val="000000"/>
          <w:sz w:val="28"/>
          <w:szCs w:val="28"/>
          <w:lang w:val="uk-UA"/>
        </w:rPr>
        <w:t xml:space="preserve">  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«Новочернещинська </w:t>
      </w:r>
      <w:r w:rsidR="00EE1214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гімназія» </w:t>
      </w:r>
      <w:r w:rsidR="00EE1214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(директор </w:t>
      </w:r>
      <w:r w:rsidR="00EE121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Тетяна </w:t>
      </w:r>
      <w:r w:rsidR="00DE7D4B">
        <w:rPr>
          <w:color w:val="000000"/>
          <w:sz w:val="28"/>
          <w:szCs w:val="28"/>
          <w:lang w:val="uk-UA"/>
        </w:rPr>
        <w:t xml:space="preserve"> 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ДІДЕНКО), </w:t>
      </w:r>
      <w:r w:rsidR="00DE7D4B">
        <w:rPr>
          <w:color w:val="000000"/>
          <w:sz w:val="28"/>
          <w:szCs w:val="28"/>
          <w:lang w:val="uk-UA"/>
        </w:rPr>
        <w:t xml:space="preserve"> </w:t>
      </w:r>
      <w:r w:rsidR="00EE121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КЗ «Олійниківська гімназія» (директор Людмила ЗАВАЛІЙ), </w:t>
      </w:r>
      <w:proofErr w:type="spellStart"/>
      <w:r>
        <w:rPr>
          <w:color w:val="000000"/>
          <w:sz w:val="28"/>
          <w:szCs w:val="28"/>
          <w:lang w:val="uk-UA"/>
        </w:rPr>
        <w:t>Сугарівська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філія </w:t>
      </w:r>
      <w:proofErr w:type="spellStart"/>
      <w:r>
        <w:rPr>
          <w:color w:val="000000"/>
          <w:sz w:val="28"/>
          <w:szCs w:val="28"/>
          <w:lang w:val="uk-UA"/>
        </w:rPr>
        <w:t>КЗ</w:t>
      </w:r>
      <w:proofErr w:type="spellEnd"/>
      <w:r>
        <w:rPr>
          <w:color w:val="000000"/>
          <w:sz w:val="28"/>
          <w:szCs w:val="28"/>
          <w:lang w:val="uk-UA"/>
        </w:rPr>
        <w:t xml:space="preserve"> «Сахновщинський ліцей №1» (</w:t>
      </w:r>
      <w:r w:rsidRPr="00F760C9">
        <w:rPr>
          <w:sz w:val="28"/>
          <w:szCs w:val="28"/>
          <w:lang w:val="uk-UA"/>
        </w:rPr>
        <w:t>завідувач Інна БІЛИК</w:t>
      </w:r>
      <w:r>
        <w:rPr>
          <w:color w:val="000000"/>
          <w:sz w:val="28"/>
          <w:szCs w:val="28"/>
          <w:lang w:val="uk-UA"/>
        </w:rPr>
        <w:t>) вказати на низький рівень науково-дослідницької роботи з обдарованими дітьми.</w:t>
      </w:r>
    </w:p>
    <w:p w:rsidR="008D3C15" w:rsidRDefault="008D3C15" w:rsidP="008D3C15">
      <w:pPr>
        <w:jc w:val="both"/>
        <w:rPr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5</w:t>
      </w:r>
      <w:r w:rsidRPr="00F15A29">
        <w:rPr>
          <w:color w:val="000000"/>
          <w:sz w:val="28"/>
          <w:szCs w:val="28"/>
          <w:lang w:val="uk-UA"/>
        </w:rPr>
        <w:t>.</w:t>
      </w:r>
      <w:r w:rsidRPr="006E45F6">
        <w:rPr>
          <w:szCs w:val="28"/>
          <w:lang w:val="uk-UA"/>
        </w:rPr>
        <w:t xml:space="preserve"> </w:t>
      </w:r>
      <w:r w:rsidRPr="006E45F6">
        <w:rPr>
          <w:sz w:val="28"/>
          <w:szCs w:val="28"/>
          <w:lang w:val="uk-UA"/>
        </w:rPr>
        <w:t>Контроль за виконанням даного наказу залишаю за собою</w:t>
      </w:r>
      <w:r>
        <w:rPr>
          <w:szCs w:val="28"/>
          <w:lang w:val="uk-UA"/>
        </w:rPr>
        <w:t>.</w:t>
      </w:r>
    </w:p>
    <w:p w:rsidR="008D3C15" w:rsidRDefault="008D3C15" w:rsidP="008D3C15">
      <w:pPr>
        <w:ind w:right="-81"/>
        <w:jc w:val="both"/>
        <w:rPr>
          <w:b/>
          <w:sz w:val="28"/>
          <w:szCs w:val="28"/>
          <w:lang w:val="uk-UA"/>
        </w:rPr>
      </w:pPr>
    </w:p>
    <w:p w:rsidR="008D3C15" w:rsidRDefault="008D3C15" w:rsidP="008D3C15">
      <w:pPr>
        <w:ind w:right="-81"/>
        <w:jc w:val="both"/>
        <w:rPr>
          <w:b/>
          <w:sz w:val="28"/>
          <w:szCs w:val="28"/>
          <w:lang w:val="uk-UA"/>
        </w:rPr>
      </w:pPr>
    </w:p>
    <w:p w:rsidR="008D3C15" w:rsidRDefault="008D3C15" w:rsidP="008D3C15">
      <w:pPr>
        <w:ind w:right="-81"/>
        <w:jc w:val="both"/>
        <w:rPr>
          <w:b/>
          <w:sz w:val="28"/>
          <w:szCs w:val="28"/>
          <w:lang w:val="uk-UA"/>
        </w:rPr>
      </w:pPr>
    </w:p>
    <w:p w:rsidR="008D3C15" w:rsidRPr="00EB5A98" w:rsidRDefault="008D3C15" w:rsidP="008D3C15">
      <w:pPr>
        <w:ind w:right="-81"/>
        <w:jc w:val="both"/>
        <w:rPr>
          <w:b/>
          <w:sz w:val="28"/>
          <w:szCs w:val="28"/>
          <w:lang w:val="uk-UA"/>
        </w:rPr>
      </w:pPr>
      <w:r w:rsidRPr="00EB5A98">
        <w:rPr>
          <w:b/>
          <w:sz w:val="28"/>
          <w:szCs w:val="28"/>
          <w:lang w:val="uk-UA"/>
        </w:rPr>
        <w:t>Начальник відділу освіти</w:t>
      </w:r>
      <w:r w:rsidR="00760775">
        <w:rPr>
          <w:b/>
          <w:sz w:val="28"/>
          <w:szCs w:val="28"/>
          <w:lang w:val="uk-UA"/>
        </w:rPr>
        <w:t>,</w:t>
      </w:r>
    </w:p>
    <w:p w:rsidR="008D3C15" w:rsidRPr="00EB5A98" w:rsidRDefault="008D3C15" w:rsidP="008D3C15">
      <w:pPr>
        <w:ind w:right="-81"/>
        <w:jc w:val="both"/>
        <w:rPr>
          <w:sz w:val="28"/>
          <w:szCs w:val="28"/>
          <w:lang w:val="uk-UA"/>
        </w:rPr>
      </w:pPr>
      <w:r w:rsidRPr="00EB5A98">
        <w:rPr>
          <w:b/>
          <w:sz w:val="28"/>
          <w:szCs w:val="28"/>
          <w:lang w:val="uk-UA"/>
        </w:rPr>
        <w:t>культури, молоді та спорту                                          Григорій ПЕРКІН</w:t>
      </w:r>
    </w:p>
    <w:p w:rsidR="008D3C15" w:rsidRDefault="008D3C1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>
      <w:pPr>
        <w:rPr>
          <w:lang w:val="uk-UA"/>
        </w:rPr>
      </w:pPr>
    </w:p>
    <w:p w:rsidR="00760775" w:rsidRDefault="00760775" w:rsidP="0076077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A042BE" w:rsidRDefault="00A042BE" w:rsidP="00A042BE">
      <w:pPr>
        <w:ind w:right="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FC7EC6" w:rsidRDefault="00A042BE" w:rsidP="00A042BE">
      <w:pPr>
        <w:ind w:right="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FC7EC6" w:rsidRDefault="00FC7EC6" w:rsidP="00A042BE">
      <w:pPr>
        <w:ind w:right="418"/>
        <w:rPr>
          <w:sz w:val="28"/>
          <w:szCs w:val="28"/>
          <w:lang w:val="uk-UA"/>
        </w:rPr>
      </w:pPr>
    </w:p>
    <w:p w:rsidR="00FC7EC6" w:rsidRDefault="00FC7EC6" w:rsidP="00A042BE">
      <w:pPr>
        <w:ind w:right="418"/>
        <w:rPr>
          <w:sz w:val="28"/>
          <w:szCs w:val="28"/>
          <w:lang w:val="uk-UA"/>
        </w:rPr>
      </w:pPr>
    </w:p>
    <w:p w:rsidR="00FC7EC6" w:rsidRDefault="00FC7EC6" w:rsidP="00A042BE">
      <w:pPr>
        <w:ind w:right="418"/>
        <w:rPr>
          <w:sz w:val="28"/>
          <w:szCs w:val="28"/>
          <w:lang w:val="uk-UA"/>
        </w:rPr>
      </w:pPr>
    </w:p>
    <w:p w:rsidR="00FC7EC6" w:rsidRDefault="00FC7EC6" w:rsidP="00A042BE">
      <w:pPr>
        <w:ind w:right="418"/>
        <w:rPr>
          <w:sz w:val="28"/>
          <w:szCs w:val="28"/>
          <w:lang w:val="uk-UA"/>
        </w:rPr>
      </w:pPr>
    </w:p>
    <w:p w:rsidR="00FC7EC6" w:rsidRDefault="00FC7EC6" w:rsidP="00A042BE">
      <w:pPr>
        <w:ind w:right="418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214" w:rsidTr="00EE1214">
        <w:tc>
          <w:tcPr>
            <w:tcW w:w="4785" w:type="dxa"/>
          </w:tcPr>
          <w:p w:rsidR="00EE1214" w:rsidRDefault="00EE1214" w:rsidP="00A042BE">
            <w:pPr>
              <w:ind w:right="418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EE1214" w:rsidRDefault="00EE1214" w:rsidP="00EE1214">
            <w:pPr>
              <w:ind w:right="4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1</w:t>
            </w:r>
          </w:p>
          <w:p w:rsidR="00EE1214" w:rsidRDefault="00EE1214" w:rsidP="00EE12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EE1214" w:rsidRDefault="00EE1214" w:rsidP="00EE1214">
            <w:pPr>
              <w:tabs>
                <w:tab w:val="left" w:pos="1843"/>
                <w:tab w:val="left" w:pos="396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наказом начальника відділу освіти,</w:t>
            </w:r>
          </w:p>
          <w:p w:rsidR="00EE1214" w:rsidRDefault="00EE1214" w:rsidP="00EE1214">
            <w:pPr>
              <w:tabs>
                <w:tab w:val="left" w:pos="1843"/>
                <w:tab w:val="left" w:pos="396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культури, молоді та спорту</w:t>
            </w:r>
          </w:p>
          <w:p w:rsidR="00EE1214" w:rsidRDefault="00EE1214" w:rsidP="00EE1214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Сахновщинської селищної ради </w:t>
            </w:r>
          </w:p>
          <w:p w:rsidR="00EE1214" w:rsidRDefault="00EE1214" w:rsidP="00EE12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10.12.2021                        № 218</w:t>
            </w:r>
          </w:p>
          <w:p w:rsidR="00EE1214" w:rsidRDefault="00EE1214" w:rsidP="00A042BE">
            <w:pPr>
              <w:ind w:right="418"/>
              <w:rPr>
                <w:sz w:val="28"/>
                <w:szCs w:val="28"/>
                <w:lang w:val="uk-UA"/>
              </w:rPr>
            </w:pPr>
          </w:p>
        </w:tc>
      </w:tr>
    </w:tbl>
    <w:p w:rsidR="00EE1214" w:rsidRDefault="00EE1214" w:rsidP="00A042BE">
      <w:pPr>
        <w:ind w:right="418"/>
        <w:rPr>
          <w:sz w:val="28"/>
          <w:szCs w:val="28"/>
          <w:lang w:val="uk-UA"/>
        </w:rPr>
      </w:pPr>
    </w:p>
    <w:p w:rsidR="00EE1214" w:rsidRDefault="00EE1214" w:rsidP="00A042BE">
      <w:pPr>
        <w:ind w:right="418"/>
        <w:rPr>
          <w:sz w:val="28"/>
          <w:szCs w:val="28"/>
          <w:lang w:val="uk-UA"/>
        </w:rPr>
      </w:pPr>
    </w:p>
    <w:p w:rsidR="00EE1214" w:rsidRDefault="00EE1214" w:rsidP="00A042BE">
      <w:pPr>
        <w:ind w:right="418"/>
        <w:rPr>
          <w:sz w:val="28"/>
          <w:szCs w:val="28"/>
          <w:lang w:val="uk-UA"/>
        </w:rPr>
      </w:pPr>
    </w:p>
    <w:p w:rsidR="00760775" w:rsidRDefault="00760775" w:rsidP="00A04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команди</w:t>
      </w:r>
    </w:p>
    <w:p w:rsidR="00A042BE" w:rsidRDefault="00A042BE" w:rsidP="00A04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учнів-переможців І (територіального</w:t>
      </w:r>
      <w:r w:rsidR="00760775">
        <w:rPr>
          <w:b/>
          <w:sz w:val="28"/>
          <w:szCs w:val="28"/>
          <w:lang w:val="uk-UA"/>
        </w:rPr>
        <w:t>) етапу Всеукраїнського</w:t>
      </w:r>
    </w:p>
    <w:p w:rsidR="00760775" w:rsidRDefault="00760775" w:rsidP="00A04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конкурсу-захисту науково-дослідницьких  робіт учнів-членів</w:t>
      </w:r>
    </w:p>
    <w:p w:rsidR="00760775" w:rsidRDefault="00760775" w:rsidP="00A042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</w:t>
      </w:r>
      <w:r w:rsidR="00A042BE">
        <w:rPr>
          <w:b/>
          <w:sz w:val="28"/>
          <w:szCs w:val="28"/>
          <w:lang w:val="uk-UA"/>
        </w:rPr>
        <w:t>лої академії наук України у 2021/2022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760775" w:rsidRDefault="00760775" w:rsidP="00760775">
      <w:pPr>
        <w:jc w:val="center"/>
        <w:rPr>
          <w:b/>
          <w:sz w:val="28"/>
          <w:szCs w:val="28"/>
          <w:lang w:val="uk-UA"/>
        </w:rPr>
      </w:pPr>
    </w:p>
    <w:p w:rsidR="00760775" w:rsidRDefault="00760775" w:rsidP="00760775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567"/>
        <w:gridCol w:w="2693"/>
        <w:gridCol w:w="1842"/>
        <w:gridCol w:w="426"/>
        <w:gridCol w:w="2410"/>
      </w:tblGrid>
      <w:tr w:rsidR="00760775" w:rsidTr="00EE12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ind w:righ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Прізвище, ім’я</w:t>
            </w:r>
          </w:p>
          <w:p w:rsidR="00760775" w:rsidRDefault="00760775">
            <w:pPr>
              <w:spacing w:line="276" w:lineRule="auto"/>
              <w:ind w:left="39" w:right="-108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 батькові переможця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ind w:left="-41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Навчальний заклад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Керівник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tabs>
                <w:tab w:val="left" w:pos="634"/>
              </w:tabs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Місце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Відділення</w:t>
            </w:r>
          </w:p>
        </w:tc>
      </w:tr>
      <w:tr w:rsidR="00760775" w:rsidTr="00EE12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BE" w:rsidRDefault="00A042B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Деркач </w:t>
            </w:r>
          </w:p>
          <w:p w:rsidR="00702381" w:rsidRDefault="00A042B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Ярина </w:t>
            </w:r>
          </w:p>
          <w:p w:rsidR="00760775" w:rsidRDefault="00A042B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A042BE" w:rsidP="00A042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A042BE" w:rsidP="00EE12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КЗ «</w:t>
            </w:r>
            <w:proofErr w:type="spellStart"/>
            <w:r>
              <w:rPr>
                <w:lang w:val="uk-UA" w:eastAsia="en-US"/>
              </w:rPr>
              <w:t>Новоолександ</w:t>
            </w:r>
            <w:r w:rsidR="00EE1214">
              <w:rPr>
                <w:lang w:val="uk-UA" w:eastAsia="en-US"/>
              </w:rPr>
              <w:t>-</w:t>
            </w:r>
            <w:r>
              <w:rPr>
                <w:lang w:val="uk-UA" w:eastAsia="en-US"/>
              </w:rPr>
              <w:t>рівський</w:t>
            </w:r>
            <w:proofErr w:type="spellEnd"/>
            <w:r>
              <w:rPr>
                <w:lang w:val="uk-UA" w:eastAsia="en-US"/>
              </w:rPr>
              <w:t xml:space="preserve"> ліцей»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Савельєва Анна Василівна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Філософії та суспільствознавства</w:t>
            </w:r>
          </w:p>
        </w:tc>
      </w:tr>
      <w:tr w:rsidR="00760775" w:rsidTr="00EE12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1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Мельник </w:t>
            </w:r>
          </w:p>
          <w:p w:rsidR="00702381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Аліна </w:t>
            </w:r>
          </w:p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 w:rsidP="0070238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 w:rsidP="00EE12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КЗ «Гришівський ліцей»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Сорокіна Тетяна Вікторівна</w:t>
            </w:r>
            <w:r w:rsidR="00DE7D4B">
              <w:rPr>
                <w:lang w:val="uk-UA" w:eastAsia="en-US"/>
              </w:rPr>
              <w:t>,</w:t>
            </w:r>
            <w:bookmarkStart w:id="0" w:name="_GoBack"/>
            <w:bookmarkEnd w:id="0"/>
            <w:r>
              <w:rPr>
                <w:lang w:val="uk-UA" w:eastAsia="en-US"/>
              </w:rPr>
              <w:t xml:space="preserve"> Гаврилова Інна Володимирівна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Хімії та біології</w:t>
            </w:r>
          </w:p>
        </w:tc>
      </w:tr>
      <w:tr w:rsidR="00760775" w:rsidTr="00EE12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1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Каніболоцька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="00132915">
              <w:rPr>
                <w:lang w:val="uk-UA" w:eastAsia="en-US"/>
              </w:rPr>
              <w:t>Юлія</w:t>
            </w:r>
          </w:p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702381">
              <w:rPr>
                <w:lang w:val="uk-UA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02381" w:rsidP="00EE12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КЗ «Сахновщинський ліцей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1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Грицай </w:t>
            </w:r>
          </w:p>
          <w:p w:rsidR="00760775" w:rsidRDefault="00702381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Тетяна Анатоліївна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Історії </w:t>
            </w:r>
          </w:p>
        </w:tc>
      </w:tr>
      <w:tr w:rsidR="00760775" w:rsidTr="00EE121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F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Руденко </w:t>
            </w:r>
          </w:p>
          <w:p w:rsidR="00FE157F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Ірина </w:t>
            </w:r>
          </w:p>
          <w:p w:rsidR="00760775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FE157F" w:rsidP="00EE1214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КЗ «Сахновщинський ліцей № 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F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Іконенко</w:t>
            </w:r>
            <w:proofErr w:type="spellEnd"/>
            <w:r>
              <w:rPr>
                <w:lang w:val="uk-UA" w:eastAsia="en-US"/>
              </w:rPr>
              <w:t xml:space="preserve">  </w:t>
            </w:r>
          </w:p>
          <w:p w:rsidR="00760775" w:rsidRDefault="00FE157F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Неля Анатоліївна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76077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75" w:rsidRDefault="00EE1214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Літературознавства, </w:t>
            </w:r>
            <w:r w:rsidR="00FE157F">
              <w:rPr>
                <w:lang w:val="uk-UA" w:eastAsia="en-US"/>
              </w:rPr>
              <w:t>фольклористики та мистецтвознавства</w:t>
            </w:r>
          </w:p>
        </w:tc>
      </w:tr>
    </w:tbl>
    <w:p w:rsidR="00760775" w:rsidRDefault="00760775" w:rsidP="00760775">
      <w:pPr>
        <w:jc w:val="both"/>
        <w:rPr>
          <w:lang w:val="uk-UA"/>
        </w:rPr>
      </w:pPr>
    </w:p>
    <w:p w:rsidR="00760775" w:rsidRDefault="00760775" w:rsidP="00760775">
      <w:pPr>
        <w:rPr>
          <w:sz w:val="28"/>
          <w:szCs w:val="28"/>
          <w:lang w:val="uk-UA"/>
        </w:rPr>
      </w:pPr>
    </w:p>
    <w:p w:rsidR="00FE157F" w:rsidRDefault="00760775" w:rsidP="00FE1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освіти</w:t>
      </w:r>
      <w:r w:rsidR="00FE157F">
        <w:rPr>
          <w:b/>
          <w:sz w:val="28"/>
          <w:szCs w:val="28"/>
          <w:lang w:val="uk-UA"/>
        </w:rPr>
        <w:t>,</w:t>
      </w:r>
    </w:p>
    <w:p w:rsidR="00760775" w:rsidRDefault="00FE157F" w:rsidP="00FE1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культури, молоді та спорту</w:t>
      </w:r>
      <w:r w:rsidR="00760775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Григорій ПЕРКІН</w:t>
      </w:r>
    </w:p>
    <w:p w:rsidR="00132915" w:rsidRDefault="00132915" w:rsidP="00760775">
      <w:pPr>
        <w:rPr>
          <w:sz w:val="22"/>
          <w:szCs w:val="22"/>
          <w:lang w:val="uk-UA"/>
        </w:rPr>
      </w:pPr>
    </w:p>
    <w:p w:rsidR="00760775" w:rsidRDefault="00132915" w:rsidP="0076077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Анна </w:t>
      </w:r>
      <w:proofErr w:type="spellStart"/>
      <w:r w:rsidR="00FE157F">
        <w:rPr>
          <w:sz w:val="22"/>
          <w:szCs w:val="22"/>
          <w:lang w:val="uk-UA"/>
        </w:rPr>
        <w:t>З</w:t>
      </w:r>
      <w:r>
        <w:rPr>
          <w:sz w:val="22"/>
          <w:szCs w:val="22"/>
          <w:lang w:val="uk-UA"/>
        </w:rPr>
        <w:t>ражевська</w:t>
      </w:r>
      <w:proofErr w:type="spellEnd"/>
      <w:r w:rsidR="00760775">
        <w:rPr>
          <w:sz w:val="22"/>
          <w:szCs w:val="22"/>
          <w:lang w:val="uk-UA"/>
        </w:rPr>
        <w:t>, 3-18-83</w:t>
      </w:r>
    </w:p>
    <w:p w:rsidR="00760775" w:rsidRDefault="00760775" w:rsidP="00760775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760775" w:rsidRPr="008D3C15" w:rsidRDefault="00760775">
      <w:pPr>
        <w:rPr>
          <w:lang w:val="uk-UA"/>
        </w:rPr>
      </w:pPr>
    </w:p>
    <w:sectPr w:rsidR="00760775" w:rsidRPr="008D3C15" w:rsidSect="003D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3B40"/>
    <w:multiLevelType w:val="hybridMultilevel"/>
    <w:tmpl w:val="A2F0658E"/>
    <w:lvl w:ilvl="0" w:tplc="924AAC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4ED0"/>
    <w:multiLevelType w:val="hybridMultilevel"/>
    <w:tmpl w:val="3D00A208"/>
    <w:lvl w:ilvl="0" w:tplc="3590202A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15"/>
    <w:rsid w:val="000E3C7C"/>
    <w:rsid w:val="000F6B61"/>
    <w:rsid w:val="00132915"/>
    <w:rsid w:val="0013474A"/>
    <w:rsid w:val="00146C4C"/>
    <w:rsid w:val="00166D69"/>
    <w:rsid w:val="002A62FB"/>
    <w:rsid w:val="002D2394"/>
    <w:rsid w:val="00312BFF"/>
    <w:rsid w:val="00370C31"/>
    <w:rsid w:val="003D0EFC"/>
    <w:rsid w:val="004121EF"/>
    <w:rsid w:val="00702381"/>
    <w:rsid w:val="00712183"/>
    <w:rsid w:val="00760775"/>
    <w:rsid w:val="008327B5"/>
    <w:rsid w:val="008D3C15"/>
    <w:rsid w:val="008F6B7D"/>
    <w:rsid w:val="00A042BE"/>
    <w:rsid w:val="00A233FB"/>
    <w:rsid w:val="00A347C0"/>
    <w:rsid w:val="00A46402"/>
    <w:rsid w:val="00AD1FA1"/>
    <w:rsid w:val="00B3247D"/>
    <w:rsid w:val="00CA499F"/>
    <w:rsid w:val="00D00ED5"/>
    <w:rsid w:val="00D21066"/>
    <w:rsid w:val="00DE7D4B"/>
    <w:rsid w:val="00E703FC"/>
    <w:rsid w:val="00E95F01"/>
    <w:rsid w:val="00EA3DAA"/>
    <w:rsid w:val="00EB0EFC"/>
    <w:rsid w:val="00EE1214"/>
    <w:rsid w:val="00EE13FE"/>
    <w:rsid w:val="00F51A77"/>
    <w:rsid w:val="00FC7EC6"/>
    <w:rsid w:val="00F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71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19CD1-4130-49DE-812C-3578D303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2021-12-15T14:43:00Z</dcterms:created>
  <dcterms:modified xsi:type="dcterms:W3CDTF">2021-12-16T12:26:00Z</dcterms:modified>
</cp:coreProperties>
</file>