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59" w:rsidRDefault="00737259" w:rsidP="0089390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87px-UkraineCoatOfArmsSmallBW" style="position:absolute;left:0;text-align:left;margin-left:214.2pt;margin-top:-13.2pt;width:33pt;height:46.5pt;z-index:-251658240;visibility:visible">
            <v:imagedata r:id="rId7" o:title=""/>
          </v:shape>
        </w:pict>
      </w:r>
    </w:p>
    <w:p w:rsidR="00737259" w:rsidRDefault="00737259" w:rsidP="0089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259" w:rsidRDefault="00737259" w:rsidP="008939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САХНОВЩИНСЬКА РАЙОННА ДЕРЖАВНА АДМІНІСТРАЦІЯ</w:t>
      </w:r>
    </w:p>
    <w:p w:rsidR="00737259" w:rsidRDefault="00737259" w:rsidP="0089390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ВІДДІЛ ОСВІТИ</w:t>
      </w:r>
    </w:p>
    <w:p w:rsidR="00737259" w:rsidRDefault="00737259" w:rsidP="0089390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737259" w:rsidRDefault="00737259" w:rsidP="00893903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09.01.2020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Сахновщина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№ 20</w:t>
      </w:r>
    </w:p>
    <w:tbl>
      <w:tblPr>
        <w:tblW w:w="0" w:type="auto"/>
        <w:tblLook w:val="00A0"/>
      </w:tblPr>
      <w:tblGrid>
        <w:gridCol w:w="4976"/>
        <w:gridCol w:w="4595"/>
      </w:tblGrid>
      <w:tr w:rsidR="00737259" w:rsidRPr="00686429" w:rsidTr="00F225BB">
        <w:tc>
          <w:tcPr>
            <w:tcW w:w="4785" w:type="dxa"/>
          </w:tcPr>
          <w:p w:rsidR="00737259" w:rsidRPr="00D43749" w:rsidRDefault="00737259" w:rsidP="003903F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437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організацію харчування дітей в закладах дошкіль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ної освіти, дошкільних підрозділах закладів загальної середньої освіти</w:t>
            </w:r>
            <w:r w:rsidRPr="00D437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та закладах загальної середньої осві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 Сахновщинського району в 2020 </w:t>
            </w:r>
            <w:r w:rsidRPr="00D4374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році</w:t>
            </w:r>
          </w:p>
        </w:tc>
        <w:tc>
          <w:tcPr>
            <w:tcW w:w="4786" w:type="dxa"/>
          </w:tcPr>
          <w:p w:rsidR="00737259" w:rsidRPr="00D43749" w:rsidRDefault="00737259" w:rsidP="00D437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37259" w:rsidRDefault="00737259" w:rsidP="0089390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7259" w:rsidRDefault="00737259" w:rsidP="004466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381A56">
        <w:rPr>
          <w:rFonts w:ascii="Times New Roman" w:hAnsi="Times New Roman"/>
          <w:sz w:val="28"/>
          <w:szCs w:val="28"/>
          <w:lang w:val="uk-UA"/>
        </w:rPr>
        <w:t>На виконання законів України «Про освіту», «Про загальну середню освіту» (зі змінами), «Про дошкільну освіту» (зі змінами), «Про охорону дитинства» (зі змінами), «Про забезпечення санітарного та епідеміологічного благ</w:t>
      </w:r>
      <w:r>
        <w:rPr>
          <w:rFonts w:ascii="Times New Roman" w:hAnsi="Times New Roman"/>
          <w:sz w:val="28"/>
          <w:szCs w:val="28"/>
          <w:lang w:val="uk-UA"/>
        </w:rPr>
        <w:t>ополуччя населення»</w:t>
      </w:r>
      <w:r w:rsidRPr="00381A56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7E4108">
        <w:rPr>
          <w:rFonts w:ascii="Times New Roman" w:hAnsi="Times New Roman"/>
          <w:sz w:val="28"/>
          <w:szCs w:val="28"/>
          <w:lang w:val="uk-UA"/>
        </w:rPr>
        <w:t>«Про внесення змін та визнання такими, що втратили чинність, деяких за</w:t>
      </w:r>
      <w:r>
        <w:rPr>
          <w:rFonts w:ascii="Times New Roman" w:hAnsi="Times New Roman"/>
          <w:sz w:val="28"/>
          <w:szCs w:val="28"/>
          <w:lang w:val="uk-UA"/>
        </w:rPr>
        <w:t>конодавчих актів України» від 28</w:t>
      </w:r>
      <w:r w:rsidRPr="007E4108">
        <w:rPr>
          <w:rFonts w:ascii="Times New Roman" w:hAnsi="Times New Roman"/>
          <w:sz w:val="28"/>
          <w:szCs w:val="28"/>
          <w:lang w:val="uk-UA"/>
        </w:rPr>
        <w:t>.12.2014 року</w:t>
      </w:r>
      <w:r>
        <w:rPr>
          <w:rFonts w:ascii="Times New Roman" w:hAnsi="Times New Roman"/>
          <w:sz w:val="28"/>
          <w:szCs w:val="28"/>
          <w:lang w:val="uk-UA"/>
        </w:rPr>
        <w:t xml:space="preserve"> № 76-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7E4108">
        <w:rPr>
          <w:rFonts w:ascii="Times New Roman" w:hAnsi="Times New Roman"/>
          <w:sz w:val="28"/>
          <w:szCs w:val="28"/>
          <w:lang w:val="uk-UA"/>
        </w:rPr>
        <w:t>, «Про внесення змін до деяких законодавчих актів України», від 24 грудня 2015 року № 911-</w:t>
      </w:r>
      <w:r w:rsidRPr="007E4108">
        <w:rPr>
          <w:rFonts w:ascii="Times New Roman" w:hAnsi="Times New Roman"/>
          <w:sz w:val="28"/>
          <w:szCs w:val="28"/>
          <w:lang w:val="en-US"/>
        </w:rPr>
        <w:t>VIII</w:t>
      </w:r>
      <w:r w:rsidRPr="007E4108">
        <w:rPr>
          <w:rFonts w:ascii="Times New Roman" w:hAnsi="Times New Roman"/>
          <w:sz w:val="28"/>
          <w:szCs w:val="28"/>
          <w:lang w:val="uk-UA"/>
        </w:rPr>
        <w:t xml:space="preserve">, постанов Кабінету Міністрів України від 22.11.2004 № 1591 «Про затвердження норм харчування у навчальних та дитячих закладах оздоровлення та відпочинку», від 06.08.2014 № 353 «Про внесення змін до Постанови Кабінету Міністрів України від 22 листопада 2004 № 1591», </w:t>
      </w:r>
      <w:r w:rsidRPr="00C208E0">
        <w:rPr>
          <w:rFonts w:ascii="Times New Roman" w:hAnsi="Times New Roman"/>
          <w:sz w:val="28"/>
          <w:szCs w:val="28"/>
          <w:lang w:val="uk-UA"/>
        </w:rPr>
        <w:t xml:space="preserve">від 26.08.2002 № 1243 «Про невідкладні питання діяльності дошкільних та інтернатних навчальних закладів», </w:t>
      </w:r>
      <w:r>
        <w:rPr>
          <w:rFonts w:ascii="Times New Roman" w:hAnsi="Times New Roman"/>
          <w:sz w:val="28"/>
          <w:szCs w:val="28"/>
          <w:lang w:val="uk-UA"/>
        </w:rPr>
        <w:t>спільних наказів</w:t>
      </w:r>
      <w:r w:rsidRPr="00C208E0">
        <w:rPr>
          <w:rFonts w:ascii="Times New Roman" w:hAnsi="Times New Roman"/>
          <w:sz w:val="28"/>
          <w:szCs w:val="28"/>
          <w:lang w:val="uk-UA"/>
        </w:rPr>
        <w:t xml:space="preserve">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</w:t>
      </w:r>
      <w:r>
        <w:rPr>
          <w:rFonts w:ascii="Times New Roman" w:hAnsi="Times New Roman"/>
          <w:sz w:val="28"/>
          <w:szCs w:val="28"/>
          <w:lang w:val="uk-UA"/>
        </w:rPr>
        <w:t xml:space="preserve">альних та оздоровчих закладах», </w:t>
      </w:r>
      <w:r w:rsidRPr="007A1465">
        <w:rPr>
          <w:rFonts w:ascii="Times New Roman" w:hAnsi="Times New Roman"/>
          <w:sz w:val="28"/>
          <w:szCs w:val="28"/>
          <w:lang w:val="uk-UA"/>
        </w:rPr>
        <w:t>від 17.04.2006         № 298/227 «Про затвердження Інструкції з організації харчування дітей у д</w:t>
      </w:r>
      <w:r>
        <w:rPr>
          <w:rFonts w:ascii="Times New Roman" w:hAnsi="Times New Roman"/>
          <w:sz w:val="28"/>
          <w:szCs w:val="28"/>
          <w:lang w:val="uk-UA"/>
        </w:rPr>
        <w:t>ошкільних навчальних закладах», спільних наказів</w:t>
      </w:r>
      <w:r w:rsidRPr="00C208E0">
        <w:rPr>
          <w:rFonts w:ascii="Times New Roman" w:hAnsi="Times New Roman"/>
          <w:sz w:val="28"/>
          <w:szCs w:val="28"/>
          <w:lang w:val="uk-UA"/>
        </w:rPr>
        <w:t xml:space="preserve"> Міністерства охорони здоров’я України та Міністерства освіти і науки, молоді та спорту України </w:t>
      </w:r>
      <w:r w:rsidRPr="007A1465">
        <w:rPr>
          <w:rFonts w:ascii="Times New Roman" w:hAnsi="Times New Roman"/>
          <w:sz w:val="28"/>
          <w:szCs w:val="28"/>
          <w:lang w:val="uk-UA"/>
        </w:rPr>
        <w:t xml:space="preserve">від 26.02.2013 № 202/165 «Про затвердження Змін до Інструкції з організації харчування дітей у дошкільних навчальних закладах», </w:t>
      </w:r>
      <w:r w:rsidRPr="00C208E0">
        <w:rPr>
          <w:rFonts w:ascii="Times New Roman" w:hAnsi="Times New Roman"/>
          <w:sz w:val="28"/>
          <w:szCs w:val="28"/>
          <w:lang w:val="uk-UA"/>
        </w:rPr>
        <w:t xml:space="preserve">від 05.11.2012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Pr="00C208E0">
        <w:rPr>
          <w:rFonts w:ascii="Times New Roman" w:hAnsi="Times New Roman"/>
          <w:sz w:val="28"/>
          <w:szCs w:val="28"/>
          <w:lang w:val="uk-UA"/>
        </w:rPr>
        <w:t>№ 870/1246 «Про посилення заходів з профілактики гострих кишкових інфекцій та харчових отруєнь серед дітей у загальн</w:t>
      </w:r>
      <w:r>
        <w:rPr>
          <w:rFonts w:ascii="Times New Roman" w:hAnsi="Times New Roman"/>
          <w:sz w:val="28"/>
          <w:szCs w:val="28"/>
          <w:lang w:val="uk-UA"/>
        </w:rPr>
        <w:t xml:space="preserve">оосвітніх навчальних закладах», </w:t>
      </w:r>
      <w:r w:rsidRPr="007A1465">
        <w:rPr>
          <w:rFonts w:ascii="Times New Roman" w:hAnsi="Times New Roman"/>
          <w:sz w:val="28"/>
          <w:szCs w:val="28"/>
          <w:lang w:val="uk-UA"/>
        </w:rPr>
        <w:t>рішення X</w:t>
      </w:r>
      <w:r w:rsidRPr="007A1465">
        <w:rPr>
          <w:rFonts w:ascii="Times New Roman" w:hAnsi="Times New Roman"/>
          <w:sz w:val="28"/>
          <w:szCs w:val="28"/>
          <w:lang w:val="en-US"/>
        </w:rPr>
        <w:t>L</w:t>
      </w:r>
      <w:r w:rsidRPr="007A1465">
        <w:rPr>
          <w:rFonts w:ascii="Times New Roman" w:hAnsi="Times New Roman"/>
          <w:sz w:val="28"/>
          <w:szCs w:val="28"/>
          <w:lang w:val="uk-UA"/>
        </w:rPr>
        <w:t xml:space="preserve">ІХ сесії Сахновщинської районної ради VII скликання від 20 грудня 2019 року «Про пільгові умови оплати харчування дітей у закладах дошкільної освіти, дошкільних підрозділах навчально-виховних комплексів та у закладах загальної середньої освіти Сахновщинської районної ради у 2020 році», з метою забезпечення повноцінного раціонального харчування дітей, запобігання харчових отруєнь та виконання санітарно-гігієнічних правил і норм, </w:t>
      </w:r>
      <w:r w:rsidRPr="007A1465">
        <w:rPr>
          <w:rFonts w:ascii="Times New Roman" w:hAnsi="Times New Roman"/>
          <w:b/>
          <w:spacing w:val="20"/>
          <w:sz w:val="28"/>
          <w:szCs w:val="28"/>
          <w:lang w:val="uk-UA"/>
        </w:rPr>
        <w:t>наказую:</w:t>
      </w:r>
    </w:p>
    <w:p w:rsidR="00737259" w:rsidRDefault="00737259" w:rsidP="004466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7259" w:rsidRDefault="00737259" w:rsidP="00753B4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Керівникам закладів дошкільної та загальної середньої освіти Сахновщинського району: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72FCE">
        <w:rPr>
          <w:rFonts w:ascii="Times New Roman" w:hAnsi="Times New Roman"/>
          <w:sz w:val="28"/>
          <w:szCs w:val="28"/>
          <w:lang w:val="uk-UA"/>
        </w:rPr>
        <w:t xml:space="preserve">1.1. Організувати повноцінне харчування вихованців закладів дошкільної освіти, дошкільних підрозділів </w:t>
      </w:r>
      <w:r>
        <w:rPr>
          <w:rFonts w:ascii="Times New Roman" w:hAnsi="Times New Roman"/>
          <w:sz w:val="28"/>
          <w:szCs w:val="28"/>
          <w:lang w:val="uk-UA"/>
        </w:rPr>
        <w:t>закладів загальної середньої освіти</w:t>
      </w:r>
      <w:r w:rsidRPr="00C72FCE">
        <w:rPr>
          <w:rFonts w:ascii="Times New Roman" w:hAnsi="Times New Roman"/>
          <w:sz w:val="28"/>
          <w:szCs w:val="28"/>
          <w:lang w:val="uk-UA"/>
        </w:rPr>
        <w:t>; дітей-сиріт, дітей, позбавлених батьківського піклування, з числа учнів закладів загальної середньої освіти, дітей з особливими освітніми потребами, які навчаються у інклюзивних класах та учнів 1-4-х класів закладів загальної середньої освіти із сімей, які отримують допомогу відповідно до Закону України «Про державну соціальну допомогу малозабезпеченим сім’ям», учнів 1-11-х класів закладів загальної середньої освіти, батьки яких є учасниками військових дій в східних регіонах України, загиблими під час участі у військових діях в східних регіонах України, переселенцями з тимчасово окупованої території України і районів проведення антитерористичної операції і які мають відповідні підтверджуючі документи.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2020 року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1.2. Видати відповідні накази по закладах освіти.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15.01.2020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1.3. Скласти та затвердити графіки харчування учнів закладів загальної середньої освіти.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15.01.2020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1.4. Встановити в закладах дошкільної освіти, дошкільних підрозділах навчально-виховних комплексів, ліцеїв батьківську плату за харчування у розмірі 60% від вартості харчування на день у міській місцевості та у розмірі 40% від вартості харчування на день у сільській місцевості.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2020 року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Призначити наказами осіб, відповідальних за організацію харчування вихованців закладів дошкільної освіти, дошкільних підрозділів закладів загальної середньої освіти та учнів закладів загальної середньої освіти.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15.01.2020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Тримати на постійному контролі питання прийняття якісних та безпечних продуктів харчування та продовольчої сировини, ведення документації по організації харчування.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1.7. Заслуховувати питання організації харчування вихованців закладів дошкільної освіти, дошкільних підрозділів закладів загальної середньої освіти та учнів закладів загальної середньої освіти на нарадах, раді закладу, батьківських зборах.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Двічі на рік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1.8. Забезпечити залучення позабюджетних коштів для організації повноцінного харчування дітей та виконання відповідних норм харчування.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2020 року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1.9. Інформувати відділ освіти про виконання норм харчування вихованців закладів дошкільної освіти, дошкільних підрозділів закладів загальної середньої освіти та учнів закладів загальної середньої освіти. 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Щомісяця до 01 числа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Директорам закладів загальної середньої освіти: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 Подати до відділу освіти узагальнену інформацію про стан організації харчування учнів в закладі освіти.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22.01.2020, 07.09.2020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Методисту районного методичного кабінету при відділі освіти                    А. ЛУНЮШКІНІЙ: 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3.1. Встановити дієвий контроль за дотриманням керівниками закладів освіти нормативно-правових документів щодо організації харчування вихованців закладів дошкільної освіти та учнів закладів загальної середньої освіти.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3.2. Узагальнювати показники натуральних норм харчування у закладах освіти.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Щомісяця до 10 числа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81A56">
        <w:rPr>
          <w:rFonts w:ascii="Times New Roman" w:hAnsi="Times New Roman"/>
          <w:sz w:val="28"/>
          <w:szCs w:val="28"/>
          <w:lang w:val="uk-UA"/>
        </w:rPr>
        <w:t>4. Бухгалтерам централізованої бухгалтерії відділу освіти                       Л. ГУДЕНКО, С. ЗАМАЙ, Л. КАЛЮЖНІЙ, Л. КРУГОВІЙ: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4.1. Дотримуватися розрахунку потреби коштів виділених з місцевого бюджету на організацію харчування вихованців закладів дошкільної освіти, дошкільних підрозділів закладів загальної середньої освіти, учнів пільгового контингенту закладів загальної середньої освіти згідно з затвердженими нормами харчування.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2020 року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4.2. Здійснювати прийняття звітів щодо харчування вихованців закладів дошкільної освіти, дошкільних підрозділів закладів загальної середньої освіти, учнів пільгового контингенту закладів загальної середньої освіти та узагальнення звітів.</w:t>
      </w:r>
    </w:p>
    <w:p w:rsidR="00737259" w:rsidRDefault="00737259" w:rsidP="003903F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02 числа кожного місяця</w:t>
      </w:r>
    </w:p>
    <w:p w:rsidR="00737259" w:rsidRDefault="00737259" w:rsidP="00753B4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 Контроль за виконанням цього наказу покласти на головного бухгалтера відділу освіти Т. ГОЛОВКО.</w:t>
      </w:r>
    </w:p>
    <w:p w:rsidR="00737259" w:rsidRDefault="00737259" w:rsidP="003903F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7259" w:rsidRPr="00FB3BBB" w:rsidRDefault="00737259" w:rsidP="003903F1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11520">
        <w:rPr>
          <w:rFonts w:ascii="Times New Roman" w:hAnsi="Times New Roman"/>
          <w:b/>
          <w:sz w:val="28"/>
          <w:szCs w:val="28"/>
          <w:lang w:val="uk-UA"/>
        </w:rPr>
        <w:t xml:space="preserve">Начальник відділу освіти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Г. МОСТОВА</w:t>
      </w:r>
      <w:bookmarkStart w:id="0" w:name="_GoBack"/>
      <w:bookmarkEnd w:id="0"/>
    </w:p>
    <w:sectPr w:rsidR="00737259" w:rsidRPr="00FB3BBB" w:rsidSect="001D5E7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259" w:rsidRDefault="00737259" w:rsidP="001D5E7C">
      <w:pPr>
        <w:spacing w:after="0" w:line="240" w:lineRule="auto"/>
      </w:pPr>
      <w:r>
        <w:separator/>
      </w:r>
    </w:p>
  </w:endnote>
  <w:endnote w:type="continuationSeparator" w:id="0">
    <w:p w:rsidR="00737259" w:rsidRDefault="00737259" w:rsidP="001D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259" w:rsidRDefault="00737259" w:rsidP="001D5E7C">
      <w:pPr>
        <w:spacing w:after="0" w:line="240" w:lineRule="auto"/>
      </w:pPr>
      <w:r>
        <w:separator/>
      </w:r>
    </w:p>
  </w:footnote>
  <w:footnote w:type="continuationSeparator" w:id="0">
    <w:p w:rsidR="00737259" w:rsidRDefault="00737259" w:rsidP="001D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59" w:rsidRDefault="00737259" w:rsidP="006173DC">
    <w:pPr>
      <w:pStyle w:val="Header"/>
      <w:jc w:val="center"/>
    </w:pPr>
    <w:r w:rsidRPr="001D5E7C">
      <w:rPr>
        <w:rFonts w:ascii="Times New Roman" w:hAnsi="Times New Roman"/>
      </w:rPr>
      <w:fldChar w:fldCharType="begin"/>
    </w:r>
    <w:r w:rsidRPr="001D5E7C">
      <w:rPr>
        <w:rFonts w:ascii="Times New Roman" w:hAnsi="Times New Roman"/>
      </w:rPr>
      <w:instrText xml:space="preserve"> PAGE   \* MERGEFORMAT </w:instrText>
    </w:r>
    <w:r w:rsidRPr="001D5E7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3</w:t>
    </w:r>
    <w:r w:rsidRPr="001D5E7C">
      <w:rPr>
        <w:rFonts w:ascii="Times New Roman" w:hAnsi="Times New Roman"/>
      </w:rPr>
      <w:fldChar w:fldCharType="end"/>
    </w:r>
  </w:p>
  <w:p w:rsidR="00737259" w:rsidRDefault="00737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3F43"/>
    <w:multiLevelType w:val="hybridMultilevel"/>
    <w:tmpl w:val="4982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841F8F"/>
    <w:multiLevelType w:val="hybridMultilevel"/>
    <w:tmpl w:val="D74E6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903"/>
    <w:rsid w:val="00020BCC"/>
    <w:rsid w:val="00021180"/>
    <w:rsid w:val="00046CEF"/>
    <w:rsid w:val="0005598D"/>
    <w:rsid w:val="000D72BE"/>
    <w:rsid w:val="00122066"/>
    <w:rsid w:val="00136E12"/>
    <w:rsid w:val="00147D65"/>
    <w:rsid w:val="00156D02"/>
    <w:rsid w:val="00167470"/>
    <w:rsid w:val="001831E7"/>
    <w:rsid w:val="001965F8"/>
    <w:rsid w:val="00197C5A"/>
    <w:rsid w:val="001A13D4"/>
    <w:rsid w:val="001B1DA6"/>
    <w:rsid w:val="001C1304"/>
    <w:rsid w:val="001D5E7C"/>
    <w:rsid w:val="001F0674"/>
    <w:rsid w:val="001F560E"/>
    <w:rsid w:val="002204DB"/>
    <w:rsid w:val="00256FAE"/>
    <w:rsid w:val="00266574"/>
    <w:rsid w:val="002B4A56"/>
    <w:rsid w:val="002C2505"/>
    <w:rsid w:val="002C6267"/>
    <w:rsid w:val="00346175"/>
    <w:rsid w:val="0037432C"/>
    <w:rsid w:val="00381A56"/>
    <w:rsid w:val="003903F1"/>
    <w:rsid w:val="003A0F8E"/>
    <w:rsid w:val="003C0862"/>
    <w:rsid w:val="003C305D"/>
    <w:rsid w:val="003D689E"/>
    <w:rsid w:val="00402386"/>
    <w:rsid w:val="00406258"/>
    <w:rsid w:val="00440B88"/>
    <w:rsid w:val="0044665F"/>
    <w:rsid w:val="00484D3D"/>
    <w:rsid w:val="00490AEE"/>
    <w:rsid w:val="004914A5"/>
    <w:rsid w:val="004B7630"/>
    <w:rsid w:val="00503E69"/>
    <w:rsid w:val="005132CD"/>
    <w:rsid w:val="00525B5A"/>
    <w:rsid w:val="00544577"/>
    <w:rsid w:val="00544F75"/>
    <w:rsid w:val="00562509"/>
    <w:rsid w:val="00566735"/>
    <w:rsid w:val="006173DC"/>
    <w:rsid w:val="006266A4"/>
    <w:rsid w:val="0064294A"/>
    <w:rsid w:val="0064588E"/>
    <w:rsid w:val="00686429"/>
    <w:rsid w:val="00692C47"/>
    <w:rsid w:val="006B7018"/>
    <w:rsid w:val="006D30E0"/>
    <w:rsid w:val="006D3E78"/>
    <w:rsid w:val="00705F33"/>
    <w:rsid w:val="00711341"/>
    <w:rsid w:val="00736CA4"/>
    <w:rsid w:val="00737259"/>
    <w:rsid w:val="0074445B"/>
    <w:rsid w:val="00753B4B"/>
    <w:rsid w:val="0076416F"/>
    <w:rsid w:val="00796861"/>
    <w:rsid w:val="007A0B9D"/>
    <w:rsid w:val="007A1465"/>
    <w:rsid w:val="007B3DCB"/>
    <w:rsid w:val="007B56B2"/>
    <w:rsid w:val="007E4108"/>
    <w:rsid w:val="007F3BEA"/>
    <w:rsid w:val="00826F72"/>
    <w:rsid w:val="00870275"/>
    <w:rsid w:val="00890628"/>
    <w:rsid w:val="00893903"/>
    <w:rsid w:val="008A5C81"/>
    <w:rsid w:val="008F166F"/>
    <w:rsid w:val="0097415F"/>
    <w:rsid w:val="00985C62"/>
    <w:rsid w:val="009E0FC9"/>
    <w:rsid w:val="00AB0FD5"/>
    <w:rsid w:val="00AE3B46"/>
    <w:rsid w:val="00AE6DAB"/>
    <w:rsid w:val="00B0431D"/>
    <w:rsid w:val="00B21CAD"/>
    <w:rsid w:val="00B75797"/>
    <w:rsid w:val="00BA187C"/>
    <w:rsid w:val="00C0090E"/>
    <w:rsid w:val="00C11479"/>
    <w:rsid w:val="00C208E0"/>
    <w:rsid w:val="00C21E23"/>
    <w:rsid w:val="00C566D6"/>
    <w:rsid w:val="00C72FCE"/>
    <w:rsid w:val="00CD5214"/>
    <w:rsid w:val="00CF0C62"/>
    <w:rsid w:val="00D06A40"/>
    <w:rsid w:val="00D11520"/>
    <w:rsid w:val="00D43749"/>
    <w:rsid w:val="00DB2860"/>
    <w:rsid w:val="00DC6C10"/>
    <w:rsid w:val="00DE5740"/>
    <w:rsid w:val="00DE5D21"/>
    <w:rsid w:val="00DE78AB"/>
    <w:rsid w:val="00E73C53"/>
    <w:rsid w:val="00E850BC"/>
    <w:rsid w:val="00F225BB"/>
    <w:rsid w:val="00FA2BBA"/>
    <w:rsid w:val="00FB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8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6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D5E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5E7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D5E7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5E7C"/>
    <w:rPr>
      <w:rFonts w:cs="Times New Roman"/>
    </w:rPr>
  </w:style>
  <w:style w:type="table" w:styleId="TableGrid">
    <w:name w:val="Table Grid"/>
    <w:basedOn w:val="TableNormal"/>
    <w:uiPriority w:val="99"/>
    <w:locked/>
    <w:rsid w:val="00C114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188</TotalTime>
  <Pages>3</Pages>
  <Words>937</Words>
  <Characters>5343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31</cp:revision>
  <cp:lastPrinted>2020-01-11T09:52:00Z</cp:lastPrinted>
  <dcterms:created xsi:type="dcterms:W3CDTF">2018-01-10T12:46:00Z</dcterms:created>
  <dcterms:modified xsi:type="dcterms:W3CDTF">2020-01-13T07:17:00Z</dcterms:modified>
</cp:coreProperties>
</file>